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31D69" w14:textId="77777777" w:rsidR="00665C10" w:rsidRPr="00660D60" w:rsidRDefault="000E6BD7" w:rsidP="000E6BD7">
      <w:pPr>
        <w:ind w:left="5220"/>
        <w:jc w:val="both"/>
        <w:rPr>
          <w:szCs w:val="24"/>
          <w:lang w:val="en-GB"/>
        </w:rPr>
      </w:pPr>
      <w:r w:rsidRPr="00660D60">
        <w:rPr>
          <w:szCs w:val="24"/>
          <w:lang w:val="en-GB"/>
        </w:rPr>
        <w:t>Annex 3</w:t>
      </w:r>
    </w:p>
    <w:p w14:paraId="033F8154" w14:textId="509C26DA" w:rsidR="000E6BD7" w:rsidRPr="00660D60" w:rsidRDefault="000E6BD7" w:rsidP="004E5CF0">
      <w:pPr>
        <w:ind w:left="5220"/>
        <w:rPr>
          <w:szCs w:val="24"/>
          <w:lang w:val="en-GB"/>
        </w:rPr>
      </w:pPr>
      <w:r w:rsidRPr="00660D60">
        <w:rPr>
          <w:szCs w:val="24"/>
          <w:lang w:val="en-GB"/>
        </w:rPr>
        <w:t>to the Regulation on the Preparation and Approval of the Lithuanian Research Infrastructures Roadmap</w:t>
      </w:r>
    </w:p>
    <w:p w14:paraId="54AA38DB" w14:textId="77777777" w:rsidR="000E6BD7" w:rsidRPr="00660D60" w:rsidRDefault="000E6BD7" w:rsidP="00D047F5">
      <w:pPr>
        <w:ind w:left="5220"/>
        <w:jc w:val="both"/>
        <w:rPr>
          <w:szCs w:val="24"/>
        </w:rPr>
      </w:pPr>
    </w:p>
    <w:p w14:paraId="5D3426C9" w14:textId="77777777" w:rsidR="00D047F5" w:rsidRPr="00660D60" w:rsidRDefault="00D047F5" w:rsidP="00D047F5">
      <w:pPr>
        <w:jc w:val="right"/>
        <w:rPr>
          <w:szCs w:val="24"/>
        </w:rPr>
      </w:pPr>
    </w:p>
    <w:p w14:paraId="7BE3AB01" w14:textId="71C711FD" w:rsidR="002A59EE" w:rsidRPr="00660D60" w:rsidRDefault="00665C10" w:rsidP="002A59EE">
      <w:pPr>
        <w:jc w:val="center"/>
        <w:rPr>
          <w:b/>
          <w:bCs/>
          <w:szCs w:val="24"/>
          <w:lang w:val="en-GB"/>
        </w:rPr>
      </w:pPr>
      <w:r w:rsidRPr="00660D60">
        <w:rPr>
          <w:b/>
          <w:bCs/>
          <w:szCs w:val="24"/>
          <w:lang w:val="en-GB"/>
        </w:rPr>
        <w:t>(</w:t>
      </w:r>
      <w:r w:rsidR="00F431DF">
        <w:rPr>
          <w:b/>
          <w:bCs/>
          <w:szCs w:val="24"/>
          <w:lang w:val="en-GB"/>
        </w:rPr>
        <w:t xml:space="preserve">Form of </w:t>
      </w:r>
      <w:r w:rsidR="00973F36">
        <w:rPr>
          <w:b/>
          <w:bCs/>
          <w:szCs w:val="24"/>
          <w:lang w:val="en-GB"/>
        </w:rPr>
        <w:t xml:space="preserve">Individual Report (of the </w:t>
      </w:r>
      <w:r w:rsidR="00F431DF">
        <w:rPr>
          <w:b/>
          <w:bCs/>
          <w:szCs w:val="24"/>
          <w:lang w:val="en-GB"/>
        </w:rPr>
        <w:t>Comprehensive</w:t>
      </w:r>
      <w:r w:rsidR="00973F36">
        <w:rPr>
          <w:b/>
          <w:bCs/>
          <w:szCs w:val="24"/>
          <w:lang w:val="en-GB"/>
        </w:rPr>
        <w:t xml:space="preserve"> </w:t>
      </w:r>
      <w:r w:rsidR="00F431DF" w:rsidRPr="00660D60">
        <w:rPr>
          <w:b/>
          <w:bCs/>
          <w:szCs w:val="24"/>
          <w:lang w:val="en-GB"/>
        </w:rPr>
        <w:t>Assessment</w:t>
      </w:r>
      <w:r w:rsidR="00973F36">
        <w:rPr>
          <w:b/>
          <w:bCs/>
          <w:szCs w:val="24"/>
          <w:lang w:val="en-GB"/>
        </w:rPr>
        <w:t>)</w:t>
      </w:r>
      <w:r w:rsidR="00973F36">
        <w:rPr>
          <w:b/>
          <w:bCs/>
          <w:szCs w:val="24"/>
          <w:lang w:val="en-GB"/>
        </w:rPr>
        <w:br/>
      </w:r>
      <w:r w:rsidR="00F431DF">
        <w:rPr>
          <w:b/>
          <w:bCs/>
          <w:szCs w:val="24"/>
          <w:lang w:val="en-GB"/>
        </w:rPr>
        <w:t xml:space="preserve">of </w:t>
      </w:r>
      <w:r w:rsidR="003971E7">
        <w:rPr>
          <w:b/>
          <w:bCs/>
          <w:szCs w:val="24"/>
          <w:lang w:val="en-GB"/>
        </w:rPr>
        <w:t xml:space="preserve">the </w:t>
      </w:r>
      <w:r w:rsidR="002A59EE" w:rsidRPr="00660D60">
        <w:rPr>
          <w:b/>
          <w:bCs/>
          <w:szCs w:val="24"/>
          <w:lang w:val="en-GB"/>
        </w:rPr>
        <w:t>Application for the Inclusion of Research Infrastructure (RI)</w:t>
      </w:r>
      <w:r w:rsidR="00973F36">
        <w:rPr>
          <w:b/>
          <w:bCs/>
          <w:szCs w:val="24"/>
          <w:lang w:val="en-GB"/>
        </w:rPr>
        <w:br/>
      </w:r>
      <w:r w:rsidR="002A59EE" w:rsidRPr="00660D60">
        <w:rPr>
          <w:b/>
          <w:bCs/>
          <w:szCs w:val="24"/>
          <w:lang w:val="en-GB"/>
        </w:rPr>
        <w:t>in the Lithuanian RI Roadmap</w:t>
      </w:r>
      <w:r w:rsidR="001A7075">
        <w:rPr>
          <w:b/>
          <w:bCs/>
          <w:szCs w:val="24"/>
          <w:lang w:val="en-GB"/>
        </w:rPr>
        <w:br/>
      </w:r>
      <w:r w:rsidR="002A59EE" w:rsidRPr="00660D60">
        <w:rPr>
          <w:b/>
          <w:bCs/>
          <w:szCs w:val="24"/>
          <w:lang w:val="en-GB"/>
        </w:rPr>
        <w:t>(assessment is prepared by an expert)</w:t>
      </w:r>
      <w:r w:rsidRPr="00660D60">
        <w:rPr>
          <w:b/>
          <w:bCs/>
          <w:szCs w:val="24"/>
          <w:lang w:val="en-GB"/>
        </w:rPr>
        <w:t>)</w:t>
      </w:r>
    </w:p>
    <w:p w14:paraId="35E959C3" w14:textId="77777777" w:rsidR="002A59EE" w:rsidRPr="00660D60" w:rsidRDefault="002A59EE" w:rsidP="00D047F5">
      <w:pPr>
        <w:jc w:val="center"/>
        <w:rPr>
          <w:b/>
          <w:bCs/>
          <w:szCs w:val="24"/>
        </w:rPr>
      </w:pPr>
    </w:p>
    <w:p w14:paraId="7C6A50C7" w14:textId="25864B11" w:rsidR="00973F36" w:rsidRPr="00973F36" w:rsidRDefault="00973F36" w:rsidP="00BC58F0">
      <w:pPr>
        <w:ind w:left="-227" w:right="-227"/>
        <w:jc w:val="center"/>
        <w:rPr>
          <w:b/>
          <w:bCs/>
          <w:color w:val="000000" w:themeColor="text1"/>
        </w:rPr>
      </w:pPr>
      <w:r w:rsidRPr="00973F36">
        <w:rPr>
          <w:b/>
          <w:bCs/>
          <w:color w:val="000000" w:themeColor="text1"/>
        </w:rPr>
        <w:t>INDIVIDUAL REPORT (OF THE COMPREHENSIVE ASSESSMENT)</w:t>
      </w:r>
      <w:r w:rsidRPr="00973F36">
        <w:rPr>
          <w:b/>
          <w:bCs/>
          <w:color w:val="000000" w:themeColor="text1"/>
        </w:rPr>
        <w:br/>
        <w:t xml:space="preserve">OF THE APPLICATION FOR </w:t>
      </w:r>
      <w:r w:rsidR="003971E7">
        <w:rPr>
          <w:b/>
          <w:bCs/>
          <w:color w:val="000000" w:themeColor="text1"/>
        </w:rPr>
        <w:t xml:space="preserve">THE </w:t>
      </w:r>
      <w:r w:rsidRPr="00973F36">
        <w:rPr>
          <w:b/>
          <w:bCs/>
          <w:color w:val="000000" w:themeColor="text1"/>
        </w:rPr>
        <w:t>INCLUSION OF RESEARCH INFRASTRUCTURE (RI)</w:t>
      </w:r>
      <w:r w:rsidRPr="00973F36">
        <w:rPr>
          <w:b/>
          <w:bCs/>
          <w:color w:val="000000" w:themeColor="text1"/>
        </w:rPr>
        <w:br/>
        <w:t>IN THE LITHUANIAN RI ROADMAP</w:t>
      </w:r>
    </w:p>
    <w:p w14:paraId="614E405E" w14:textId="77777777" w:rsidR="00D047F5" w:rsidRPr="00660D60" w:rsidRDefault="00D047F5" w:rsidP="00D047F5">
      <w:pPr>
        <w:jc w:val="center"/>
        <w:rPr>
          <w:b/>
          <w:bCs/>
          <w:szCs w:val="24"/>
        </w:rPr>
      </w:pPr>
    </w:p>
    <w:p w14:paraId="656F1E1B" w14:textId="4F7BE399" w:rsidR="003B5D6C" w:rsidRPr="00660D60" w:rsidRDefault="003971E7" w:rsidP="003B5D6C">
      <w:pPr>
        <w:jc w:val="center"/>
        <w:rPr>
          <w:b/>
          <w:bCs/>
          <w:szCs w:val="24"/>
          <w:lang w:val="en-GB"/>
        </w:rPr>
      </w:pPr>
      <w:r w:rsidRPr="00660D60">
        <w:rPr>
          <w:b/>
          <w:bCs/>
          <w:szCs w:val="24"/>
          <w:lang w:val="en-GB"/>
        </w:rPr>
        <w:t>(</w:t>
      </w:r>
      <w:r>
        <w:rPr>
          <w:b/>
          <w:bCs/>
          <w:szCs w:val="24"/>
          <w:lang w:val="en-GB"/>
        </w:rPr>
        <w:t xml:space="preserve">Form of Consensus Report (of the Comprehensive </w:t>
      </w:r>
      <w:r w:rsidRPr="00660D60">
        <w:rPr>
          <w:b/>
          <w:bCs/>
          <w:szCs w:val="24"/>
          <w:lang w:val="en-GB"/>
        </w:rPr>
        <w:t>Assessment</w:t>
      </w:r>
      <w:r>
        <w:rPr>
          <w:b/>
          <w:bCs/>
          <w:szCs w:val="24"/>
          <w:lang w:val="en-GB"/>
        </w:rPr>
        <w:t>)</w:t>
      </w:r>
      <w:r>
        <w:rPr>
          <w:b/>
          <w:bCs/>
          <w:szCs w:val="24"/>
          <w:lang w:val="en-GB"/>
        </w:rPr>
        <w:br/>
        <w:t xml:space="preserve">of the </w:t>
      </w:r>
      <w:r w:rsidRPr="00660D60">
        <w:rPr>
          <w:b/>
          <w:bCs/>
          <w:szCs w:val="24"/>
          <w:lang w:val="en-GB"/>
        </w:rPr>
        <w:t>Application for the Inclusion of Research Infrastructure (RI)</w:t>
      </w:r>
      <w:r>
        <w:rPr>
          <w:b/>
          <w:bCs/>
          <w:szCs w:val="24"/>
          <w:lang w:val="en-GB"/>
        </w:rPr>
        <w:br/>
      </w:r>
      <w:r w:rsidRPr="00660D60">
        <w:rPr>
          <w:b/>
          <w:bCs/>
          <w:szCs w:val="24"/>
          <w:lang w:val="en-GB"/>
        </w:rPr>
        <w:t>in the Lithuanian RI Roadmap</w:t>
      </w:r>
      <w:r>
        <w:rPr>
          <w:b/>
          <w:bCs/>
          <w:szCs w:val="24"/>
          <w:lang w:val="en-GB"/>
        </w:rPr>
        <w:br/>
      </w:r>
      <w:r w:rsidR="003B5D6C" w:rsidRPr="00660D60">
        <w:rPr>
          <w:b/>
          <w:bCs/>
          <w:szCs w:val="24"/>
          <w:lang w:val="en-GB"/>
        </w:rPr>
        <w:t>(assessment is prepared by an expert committee)</w:t>
      </w:r>
      <w:r w:rsidR="00665C10" w:rsidRPr="00660D60">
        <w:rPr>
          <w:b/>
          <w:bCs/>
          <w:szCs w:val="24"/>
          <w:lang w:val="en-GB"/>
        </w:rPr>
        <w:t>)</w:t>
      </w:r>
    </w:p>
    <w:p w14:paraId="18947D9E" w14:textId="77777777" w:rsidR="004942BA" w:rsidRPr="00660D60" w:rsidRDefault="004942BA" w:rsidP="00D047F5">
      <w:pPr>
        <w:rPr>
          <w:b/>
          <w:bCs/>
          <w:szCs w:val="24"/>
        </w:rPr>
      </w:pPr>
    </w:p>
    <w:p w14:paraId="07D0AFF6" w14:textId="681AA4B4" w:rsidR="003971E7" w:rsidRPr="00660D60" w:rsidRDefault="003971E7" w:rsidP="00BC58F0">
      <w:pPr>
        <w:ind w:left="-227" w:right="-227"/>
        <w:jc w:val="center"/>
        <w:rPr>
          <w:b/>
          <w:bCs/>
        </w:rPr>
      </w:pPr>
      <w:r w:rsidRPr="003971E7">
        <w:rPr>
          <w:b/>
          <w:bCs/>
          <w:color w:val="000000" w:themeColor="text1"/>
        </w:rPr>
        <w:t xml:space="preserve">CONSENSUS REPORT (OF </w:t>
      </w:r>
      <w:r>
        <w:rPr>
          <w:b/>
          <w:bCs/>
          <w:color w:val="000000" w:themeColor="text1"/>
        </w:rPr>
        <w:t>THE COMPREHENSIVE ASSESSMENT)</w:t>
      </w:r>
      <w:r>
        <w:rPr>
          <w:b/>
          <w:bCs/>
          <w:color w:val="000000" w:themeColor="text1"/>
        </w:rPr>
        <w:br/>
      </w:r>
      <w:r w:rsidRPr="003971E7">
        <w:rPr>
          <w:b/>
          <w:bCs/>
          <w:color w:val="000000" w:themeColor="text1"/>
        </w:rPr>
        <w:t>OF THE APPLICATION</w:t>
      </w:r>
      <w:r>
        <w:rPr>
          <w:b/>
          <w:bCs/>
          <w:color w:val="000000" w:themeColor="text1"/>
        </w:rPr>
        <w:t xml:space="preserve"> </w:t>
      </w:r>
      <w:r w:rsidRPr="003971E7">
        <w:rPr>
          <w:b/>
          <w:bCs/>
          <w:color w:val="000000" w:themeColor="text1"/>
        </w:rPr>
        <w:t xml:space="preserve">FOR </w:t>
      </w:r>
      <w:r w:rsidR="00BC58F0">
        <w:rPr>
          <w:b/>
          <w:bCs/>
          <w:color w:val="000000" w:themeColor="text1"/>
        </w:rPr>
        <w:t xml:space="preserve">THE </w:t>
      </w:r>
      <w:r w:rsidRPr="003971E7">
        <w:rPr>
          <w:b/>
          <w:bCs/>
          <w:color w:val="000000" w:themeColor="text1"/>
        </w:rPr>
        <w:t>INCLUSION OF RESEARCH INFRASTRUCTURE (RI)</w:t>
      </w:r>
      <w:r w:rsidRPr="003971E7">
        <w:rPr>
          <w:b/>
          <w:bCs/>
          <w:color w:val="000000" w:themeColor="text1"/>
        </w:rPr>
        <w:br/>
      </w:r>
      <w:r w:rsidRPr="00660D60">
        <w:rPr>
          <w:b/>
          <w:bCs/>
        </w:rPr>
        <w:t>IN THE LITHUANIAN RI ROADMAP</w:t>
      </w:r>
    </w:p>
    <w:p w14:paraId="11F3D4F7" w14:textId="77777777" w:rsidR="004942BA" w:rsidRPr="00660D60" w:rsidRDefault="004942BA" w:rsidP="00D047F5"/>
    <w:p w14:paraId="341FD6C9" w14:textId="77777777" w:rsidR="00D047F5" w:rsidRPr="00660D60" w:rsidRDefault="00D047F5" w:rsidP="00D047F5">
      <w:pPr>
        <w:ind w:left="720"/>
        <w:jc w:val="center"/>
        <w:rPr>
          <w:b/>
        </w:rPr>
      </w:pPr>
    </w:p>
    <w:p w14:paraId="3494DBE3" w14:textId="73A68D21" w:rsidR="004942BA" w:rsidRPr="00660D60" w:rsidRDefault="004942BA" w:rsidP="004942BA">
      <w:pPr>
        <w:pStyle w:val="Sraopastraipa"/>
        <w:numPr>
          <w:ilvl w:val="0"/>
          <w:numId w:val="3"/>
        </w:numPr>
        <w:rPr>
          <w:b/>
        </w:rPr>
      </w:pPr>
      <w:r w:rsidRPr="00660D60">
        <w:rPr>
          <w:b/>
        </w:rPr>
        <w:t>INFORMATION ABOUT THE APPLICANT</w:t>
      </w:r>
    </w:p>
    <w:p w14:paraId="73885CBA" w14:textId="77777777" w:rsidR="00D047F5" w:rsidRPr="00660D60" w:rsidRDefault="00D047F5" w:rsidP="00D047F5"/>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6293"/>
      </w:tblGrid>
      <w:tr w:rsidR="001470EC" w:rsidRPr="00660D60" w14:paraId="57C62A7B" w14:textId="77777777" w:rsidTr="001470EC">
        <w:trPr>
          <w:trHeight w:val="20"/>
        </w:trPr>
        <w:tc>
          <w:tcPr>
            <w:tcW w:w="3231" w:type="dxa"/>
            <w:tcBorders>
              <w:top w:val="single" w:sz="4" w:space="0" w:color="000000"/>
              <w:left w:val="single" w:sz="4" w:space="0" w:color="000000"/>
              <w:bottom w:val="single" w:sz="4" w:space="0" w:color="000000"/>
              <w:right w:val="single" w:sz="4" w:space="0" w:color="000000"/>
            </w:tcBorders>
            <w:vAlign w:val="center"/>
            <w:hideMark/>
          </w:tcPr>
          <w:p w14:paraId="6FD7FF57" w14:textId="77777777" w:rsidR="004942BA" w:rsidRPr="00660D60" w:rsidRDefault="004942BA" w:rsidP="004942BA">
            <w:pPr>
              <w:rPr>
                <w:bCs/>
                <w:lang w:val="en-US"/>
              </w:rPr>
            </w:pPr>
            <w:r w:rsidRPr="00660D60">
              <w:rPr>
                <w:bCs/>
                <w:lang w:val="en-US"/>
              </w:rPr>
              <w:t>Application Registration No.</w:t>
            </w:r>
          </w:p>
        </w:tc>
        <w:tc>
          <w:tcPr>
            <w:tcW w:w="6293" w:type="dxa"/>
            <w:tcBorders>
              <w:top w:val="single" w:sz="4" w:space="0" w:color="000000"/>
              <w:left w:val="single" w:sz="4" w:space="0" w:color="000000"/>
              <w:bottom w:val="single" w:sz="4" w:space="0" w:color="000000"/>
              <w:right w:val="single" w:sz="4" w:space="0" w:color="000000"/>
            </w:tcBorders>
            <w:vAlign w:val="center"/>
          </w:tcPr>
          <w:p w14:paraId="4C6B9F2C" w14:textId="77777777" w:rsidR="004942BA" w:rsidRPr="00660D60" w:rsidRDefault="004942BA" w:rsidP="004942BA">
            <w:pPr>
              <w:ind w:left="720" w:hanging="360"/>
              <w:jc w:val="center"/>
              <w:rPr>
                <w:b/>
                <w:lang w:val="en-US"/>
              </w:rPr>
            </w:pPr>
          </w:p>
        </w:tc>
      </w:tr>
      <w:tr w:rsidR="001470EC" w:rsidRPr="00660D60" w14:paraId="0D16DFBE" w14:textId="77777777" w:rsidTr="001470EC">
        <w:trPr>
          <w:trHeight w:val="20"/>
        </w:trPr>
        <w:tc>
          <w:tcPr>
            <w:tcW w:w="3231" w:type="dxa"/>
            <w:tcBorders>
              <w:top w:val="single" w:sz="4" w:space="0" w:color="000000"/>
              <w:left w:val="single" w:sz="4" w:space="0" w:color="000000"/>
              <w:bottom w:val="single" w:sz="4" w:space="0" w:color="000000"/>
              <w:right w:val="single" w:sz="4" w:space="0" w:color="000000"/>
            </w:tcBorders>
            <w:vAlign w:val="center"/>
            <w:hideMark/>
          </w:tcPr>
          <w:p w14:paraId="6858A62B" w14:textId="056C753F" w:rsidR="004942BA" w:rsidRPr="00660D60" w:rsidRDefault="004942BA" w:rsidP="004942BA">
            <w:pPr>
              <w:rPr>
                <w:bCs/>
                <w:lang w:val="en-US"/>
              </w:rPr>
            </w:pPr>
            <w:r w:rsidRPr="00660D60">
              <w:rPr>
                <w:bCs/>
                <w:lang w:val="en-US"/>
              </w:rPr>
              <w:t>Applicant</w:t>
            </w:r>
          </w:p>
        </w:tc>
        <w:tc>
          <w:tcPr>
            <w:tcW w:w="6293" w:type="dxa"/>
            <w:tcBorders>
              <w:top w:val="single" w:sz="4" w:space="0" w:color="000000"/>
              <w:left w:val="single" w:sz="4" w:space="0" w:color="000000"/>
              <w:bottom w:val="single" w:sz="4" w:space="0" w:color="000000"/>
              <w:right w:val="single" w:sz="4" w:space="0" w:color="000000"/>
            </w:tcBorders>
            <w:vAlign w:val="center"/>
          </w:tcPr>
          <w:p w14:paraId="2BEBB8A2" w14:textId="77777777" w:rsidR="004942BA" w:rsidRPr="00660D60" w:rsidRDefault="004942BA" w:rsidP="004942BA">
            <w:pPr>
              <w:ind w:left="720" w:hanging="360"/>
              <w:jc w:val="center"/>
              <w:rPr>
                <w:b/>
                <w:lang w:val="en-US"/>
              </w:rPr>
            </w:pPr>
          </w:p>
        </w:tc>
      </w:tr>
      <w:tr w:rsidR="001470EC" w:rsidRPr="00660D60" w14:paraId="05890B8A" w14:textId="77777777" w:rsidTr="001470EC">
        <w:trPr>
          <w:trHeight w:val="20"/>
        </w:trPr>
        <w:tc>
          <w:tcPr>
            <w:tcW w:w="3231" w:type="dxa"/>
            <w:tcBorders>
              <w:top w:val="single" w:sz="4" w:space="0" w:color="auto"/>
              <w:left w:val="single" w:sz="4" w:space="0" w:color="auto"/>
              <w:bottom w:val="single" w:sz="4" w:space="0" w:color="auto"/>
              <w:right w:val="single" w:sz="4" w:space="0" w:color="auto"/>
            </w:tcBorders>
            <w:hideMark/>
          </w:tcPr>
          <w:p w14:paraId="41923B0A" w14:textId="00FBBA38" w:rsidR="004942BA" w:rsidRPr="00660D60" w:rsidRDefault="004942BA" w:rsidP="004942BA">
            <w:pPr>
              <w:rPr>
                <w:bCs/>
                <w:lang w:val="en-US"/>
              </w:rPr>
            </w:pPr>
            <w:r w:rsidRPr="00660D60">
              <w:rPr>
                <w:bCs/>
                <w:lang w:val="en-US"/>
              </w:rPr>
              <w:t>Name of the RI in Lithuanian</w:t>
            </w:r>
          </w:p>
        </w:tc>
        <w:tc>
          <w:tcPr>
            <w:tcW w:w="6293" w:type="dxa"/>
            <w:tcBorders>
              <w:top w:val="single" w:sz="4" w:space="0" w:color="000000"/>
              <w:left w:val="single" w:sz="4" w:space="0" w:color="000000"/>
              <w:bottom w:val="single" w:sz="4" w:space="0" w:color="000000"/>
              <w:right w:val="single" w:sz="4" w:space="0" w:color="000000"/>
            </w:tcBorders>
            <w:vAlign w:val="center"/>
          </w:tcPr>
          <w:p w14:paraId="21EFBF42" w14:textId="77777777" w:rsidR="004942BA" w:rsidRPr="00660D60" w:rsidRDefault="004942BA" w:rsidP="004942BA">
            <w:pPr>
              <w:ind w:left="720" w:hanging="360"/>
              <w:jc w:val="center"/>
              <w:rPr>
                <w:b/>
                <w:lang w:val="en-US"/>
              </w:rPr>
            </w:pPr>
          </w:p>
        </w:tc>
      </w:tr>
      <w:tr w:rsidR="001470EC" w:rsidRPr="00660D60" w14:paraId="43182E2C" w14:textId="77777777" w:rsidTr="001470EC">
        <w:trPr>
          <w:trHeight w:val="199"/>
        </w:trPr>
        <w:tc>
          <w:tcPr>
            <w:tcW w:w="3231" w:type="dxa"/>
            <w:tcBorders>
              <w:top w:val="single" w:sz="4" w:space="0" w:color="auto"/>
              <w:left w:val="single" w:sz="4" w:space="0" w:color="auto"/>
              <w:bottom w:val="single" w:sz="4" w:space="0" w:color="auto"/>
              <w:right w:val="single" w:sz="4" w:space="0" w:color="auto"/>
            </w:tcBorders>
            <w:hideMark/>
          </w:tcPr>
          <w:p w14:paraId="758C6853" w14:textId="6B3400C5" w:rsidR="004942BA" w:rsidRPr="00660D60" w:rsidRDefault="004942BA" w:rsidP="004942BA">
            <w:pPr>
              <w:rPr>
                <w:bCs/>
                <w:lang w:val="en-US"/>
              </w:rPr>
            </w:pPr>
            <w:r w:rsidRPr="00660D60">
              <w:rPr>
                <w:bCs/>
                <w:lang w:val="en-US"/>
              </w:rPr>
              <w:t>Name of the RI in English</w:t>
            </w:r>
          </w:p>
        </w:tc>
        <w:tc>
          <w:tcPr>
            <w:tcW w:w="6293" w:type="dxa"/>
            <w:tcBorders>
              <w:top w:val="single" w:sz="4" w:space="0" w:color="000000"/>
              <w:left w:val="single" w:sz="4" w:space="0" w:color="000000"/>
              <w:bottom w:val="single" w:sz="4" w:space="0" w:color="auto"/>
              <w:right w:val="single" w:sz="4" w:space="0" w:color="000000"/>
            </w:tcBorders>
            <w:vAlign w:val="center"/>
          </w:tcPr>
          <w:p w14:paraId="268B2506" w14:textId="77777777" w:rsidR="004942BA" w:rsidRPr="00660D60" w:rsidRDefault="004942BA" w:rsidP="004942BA">
            <w:pPr>
              <w:ind w:left="720" w:hanging="360"/>
              <w:jc w:val="center"/>
              <w:rPr>
                <w:b/>
                <w:i/>
                <w:lang w:val="en-US"/>
              </w:rPr>
            </w:pPr>
          </w:p>
        </w:tc>
      </w:tr>
      <w:tr w:rsidR="001470EC" w:rsidRPr="00660D60" w14:paraId="31BD30FE" w14:textId="77777777" w:rsidTr="001470EC">
        <w:trPr>
          <w:trHeight w:val="203"/>
        </w:trPr>
        <w:tc>
          <w:tcPr>
            <w:tcW w:w="3231" w:type="dxa"/>
            <w:tcBorders>
              <w:top w:val="single" w:sz="4" w:space="0" w:color="auto"/>
              <w:left w:val="single" w:sz="4" w:space="0" w:color="auto"/>
              <w:bottom w:val="single" w:sz="4" w:space="0" w:color="auto"/>
              <w:right w:val="single" w:sz="4" w:space="0" w:color="auto"/>
            </w:tcBorders>
            <w:hideMark/>
          </w:tcPr>
          <w:p w14:paraId="11B02368" w14:textId="77777777" w:rsidR="004942BA" w:rsidRPr="00660D60" w:rsidRDefault="004942BA" w:rsidP="004942BA">
            <w:pPr>
              <w:rPr>
                <w:bCs/>
                <w:lang w:val="en-US"/>
              </w:rPr>
            </w:pPr>
            <w:r w:rsidRPr="00660D60">
              <w:rPr>
                <w:bCs/>
                <w:lang w:val="en-US"/>
              </w:rPr>
              <w:t>Acronym</w:t>
            </w:r>
          </w:p>
        </w:tc>
        <w:tc>
          <w:tcPr>
            <w:tcW w:w="6293" w:type="dxa"/>
            <w:tcBorders>
              <w:top w:val="single" w:sz="4" w:space="0" w:color="000000"/>
              <w:left w:val="single" w:sz="4" w:space="0" w:color="000000"/>
              <w:bottom w:val="single" w:sz="4" w:space="0" w:color="auto"/>
              <w:right w:val="single" w:sz="4" w:space="0" w:color="000000"/>
            </w:tcBorders>
            <w:vAlign w:val="center"/>
          </w:tcPr>
          <w:p w14:paraId="2D4B02F5" w14:textId="77777777" w:rsidR="004942BA" w:rsidRPr="00660D60" w:rsidRDefault="004942BA" w:rsidP="004942BA">
            <w:pPr>
              <w:ind w:left="720" w:hanging="360"/>
              <w:jc w:val="center"/>
              <w:rPr>
                <w:b/>
                <w:iCs/>
                <w:u w:val="single"/>
                <w:lang w:val="en-US"/>
              </w:rPr>
            </w:pPr>
          </w:p>
        </w:tc>
      </w:tr>
    </w:tbl>
    <w:p w14:paraId="2D2048C4" w14:textId="77777777" w:rsidR="00030717" w:rsidRPr="00660D60" w:rsidRDefault="00030717" w:rsidP="00D047F5">
      <w:pPr>
        <w:ind w:left="720" w:hanging="360"/>
        <w:jc w:val="center"/>
        <w:rPr>
          <w:b/>
        </w:rPr>
      </w:pPr>
    </w:p>
    <w:p w14:paraId="475FFE1E" w14:textId="0311D583" w:rsidR="00A04CB9" w:rsidRPr="00660D60" w:rsidRDefault="004E5CF0" w:rsidP="004E5CF0">
      <w:pPr>
        <w:jc w:val="center"/>
        <w:rPr>
          <w:b/>
        </w:rPr>
      </w:pPr>
      <w:r w:rsidRPr="00660D60">
        <w:rPr>
          <w:b/>
          <w:bCs/>
          <w:szCs w:val="24"/>
          <w:lang w:eastAsia="lt-LT"/>
        </w:rPr>
        <w:t xml:space="preserve">2. ASSESSMENT OF THE APPLICATION ACCORDING TO COMPREHENSIVE </w:t>
      </w:r>
      <w:r w:rsidR="0003747A" w:rsidRPr="00660D60">
        <w:rPr>
          <w:b/>
          <w:bCs/>
          <w:szCs w:val="24"/>
          <w:lang w:eastAsia="lt-LT"/>
        </w:rPr>
        <w:t>ASSESSMENT</w:t>
      </w:r>
      <w:r w:rsidRPr="00660D60">
        <w:rPr>
          <w:b/>
          <w:bCs/>
          <w:szCs w:val="24"/>
          <w:lang w:eastAsia="lt-LT"/>
        </w:rPr>
        <w:t xml:space="preserve"> CRITERIA</w:t>
      </w:r>
    </w:p>
    <w:p w14:paraId="37D30EF0" w14:textId="77777777" w:rsidR="00D047F5" w:rsidRPr="00660D60" w:rsidRDefault="00D047F5" w:rsidP="00D047F5">
      <w:pPr>
        <w:rPr>
          <w:b/>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660D60" w:rsidRPr="00660D60" w14:paraId="590E8444" w14:textId="77777777" w:rsidTr="001470EC">
        <w:tc>
          <w:tcPr>
            <w:tcW w:w="9524" w:type="dxa"/>
          </w:tcPr>
          <w:p w14:paraId="36F0E75E" w14:textId="7CE8AB49" w:rsidR="00D047F5" w:rsidRPr="00660D60" w:rsidRDefault="00D047F5" w:rsidP="001E48B7">
            <w:pPr>
              <w:tabs>
                <w:tab w:val="left" w:pos="332"/>
              </w:tabs>
              <w:spacing w:before="120" w:line="276" w:lineRule="auto"/>
              <w:rPr>
                <w:b/>
                <w:bCs/>
                <w:caps/>
                <w:szCs w:val="24"/>
              </w:rPr>
            </w:pPr>
            <w:r w:rsidRPr="00660D60">
              <w:rPr>
                <w:b/>
                <w:bCs/>
                <w:caps/>
                <w:szCs w:val="24"/>
              </w:rPr>
              <w:t>1</w:t>
            </w:r>
            <w:r w:rsidR="004E5CF0" w:rsidRPr="00660D60">
              <w:rPr>
                <w:b/>
                <w:bCs/>
                <w:caps/>
                <w:szCs w:val="24"/>
              </w:rPr>
              <w:t>. </w:t>
            </w:r>
            <w:r w:rsidR="003F1ECF" w:rsidRPr="00660D60">
              <w:rPr>
                <w:b/>
                <w:bCs/>
                <w:szCs w:val="24"/>
                <w:lang w:val="en"/>
              </w:rPr>
              <w:t>DEMAND AND IMPACT OF RESEARCH INFRASTRUCTURE</w:t>
            </w:r>
          </w:p>
          <w:p w14:paraId="52E8CF99" w14:textId="77777777" w:rsidR="00D047F5" w:rsidRPr="00660D60" w:rsidRDefault="00D047F5" w:rsidP="001E48B7">
            <w:pPr>
              <w:rPr>
                <w:szCs w:val="24"/>
              </w:rPr>
            </w:pPr>
          </w:p>
          <w:p w14:paraId="64D3710B" w14:textId="77777777" w:rsidR="004E5CF0" w:rsidRPr="00660D60" w:rsidRDefault="004E5CF0" w:rsidP="001E48B7">
            <w:pPr>
              <w:tabs>
                <w:tab w:val="left" w:pos="422"/>
              </w:tabs>
              <w:ind w:firstLine="62"/>
              <w:rPr>
                <w:szCs w:val="24"/>
                <w:lang w:val="en-GB"/>
              </w:rPr>
            </w:pPr>
            <w:r w:rsidRPr="00660D60">
              <w:rPr>
                <w:szCs w:val="24"/>
                <w:lang w:val="en-GB"/>
              </w:rPr>
              <w:t>Assessment (mark one):</w:t>
            </w:r>
          </w:p>
          <w:p w14:paraId="1EA48FC2" w14:textId="77777777" w:rsidR="004E5CF0" w:rsidRPr="00660D60" w:rsidRDefault="004E5CF0" w:rsidP="001E48B7">
            <w:pPr>
              <w:tabs>
                <w:tab w:val="left" w:pos="422"/>
              </w:tabs>
              <w:ind w:firstLine="62"/>
              <w:rPr>
                <w:szCs w:val="24"/>
                <w:lang w:val="en-GB"/>
              </w:rPr>
            </w:pPr>
          </w:p>
          <w:p w14:paraId="2A2BDA5F" w14:textId="77777777" w:rsidR="004E5CF0" w:rsidRPr="00660D60" w:rsidRDefault="004E5CF0" w:rsidP="001E48B7">
            <w:pPr>
              <w:tabs>
                <w:tab w:val="left" w:pos="422"/>
              </w:tabs>
              <w:spacing w:before="60" w:after="60"/>
              <w:ind w:firstLine="62"/>
              <w:jc w:val="both"/>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w:t>
            </w:r>
            <w:r w:rsidRPr="00660D60">
              <w:rPr>
                <w:lang w:val="en-GB"/>
              </w:rPr>
              <w:t>Outstanding (4)</w:t>
            </w:r>
          </w:p>
          <w:p w14:paraId="6F6540A1" w14:textId="77777777" w:rsidR="004E5CF0" w:rsidRPr="00660D60" w:rsidRDefault="004E5CF0" w:rsidP="001E48B7">
            <w:pPr>
              <w:tabs>
                <w:tab w:val="left" w:pos="422"/>
              </w:tabs>
              <w:spacing w:before="60" w:after="60"/>
              <w:ind w:firstLine="62"/>
              <w:jc w:val="both"/>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Excellent (3)</w:t>
            </w:r>
          </w:p>
          <w:p w14:paraId="1A6D63B1" w14:textId="77777777" w:rsidR="004E5CF0" w:rsidRPr="00660D60" w:rsidRDefault="004E5CF0" w:rsidP="001E48B7">
            <w:pPr>
              <w:tabs>
                <w:tab w:val="left" w:pos="422"/>
              </w:tabs>
              <w:spacing w:before="60" w:after="60"/>
              <w:ind w:firstLine="62"/>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Good (2)</w:t>
            </w:r>
          </w:p>
          <w:p w14:paraId="719632DF" w14:textId="77777777" w:rsidR="004E5CF0" w:rsidRPr="00660D60" w:rsidRDefault="004E5CF0" w:rsidP="001E48B7">
            <w:pPr>
              <w:tabs>
                <w:tab w:val="left" w:pos="422"/>
              </w:tabs>
              <w:spacing w:before="60" w:after="60"/>
              <w:ind w:firstLine="62"/>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Satisfactory (1)</w:t>
            </w:r>
          </w:p>
          <w:p w14:paraId="74CF8AD8" w14:textId="05000071" w:rsidR="00D047F5" w:rsidRPr="00660D60" w:rsidRDefault="004E5CF0" w:rsidP="001E48B7">
            <w:pPr>
              <w:spacing w:before="60" w:after="60"/>
              <w:ind w:firstLine="62"/>
              <w:rPr>
                <w:szCs w:val="24"/>
              </w:rPr>
            </w:pPr>
            <w:r w:rsidRPr="00660D60">
              <w:rPr>
                <w:szCs w:val="24"/>
                <w:lang w:val="en-GB"/>
              </w:rPr>
              <w:lastRenderedPageBreak/>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Insufficient (0)</w:t>
            </w:r>
          </w:p>
        </w:tc>
      </w:tr>
      <w:tr w:rsidR="00660D60" w:rsidRPr="00660D60" w14:paraId="00C14A8C" w14:textId="77777777" w:rsidTr="001470EC">
        <w:tc>
          <w:tcPr>
            <w:tcW w:w="9524" w:type="dxa"/>
          </w:tcPr>
          <w:p w14:paraId="1CF51207" w14:textId="3BABCB99" w:rsidR="000D0C46" w:rsidRPr="00660D60" w:rsidRDefault="004E5CF0" w:rsidP="001E48B7">
            <w:pPr>
              <w:spacing w:before="60" w:after="60"/>
              <w:rPr>
                <w:bCs/>
                <w:szCs w:val="24"/>
                <w:lang w:val="en-GB"/>
              </w:rPr>
            </w:pPr>
            <w:r w:rsidRPr="00660D60">
              <w:rPr>
                <w:bCs/>
                <w:szCs w:val="24"/>
                <w:lang w:val="en-GB"/>
              </w:rPr>
              <w:lastRenderedPageBreak/>
              <w:t>Justification of the assessment:</w:t>
            </w:r>
          </w:p>
        </w:tc>
      </w:tr>
      <w:tr w:rsidR="00660D60" w:rsidRPr="00660D60" w14:paraId="77E54108" w14:textId="77777777" w:rsidTr="001470EC">
        <w:tc>
          <w:tcPr>
            <w:tcW w:w="9524" w:type="dxa"/>
          </w:tcPr>
          <w:p w14:paraId="12559296" w14:textId="19A322AC" w:rsidR="00D047F5" w:rsidRPr="00660D60" w:rsidRDefault="00D047F5" w:rsidP="001A7075">
            <w:pPr>
              <w:spacing w:before="60" w:after="60"/>
              <w:rPr>
                <w:b/>
                <w:szCs w:val="24"/>
              </w:rPr>
            </w:pPr>
            <w:r w:rsidRPr="00660D60">
              <w:rPr>
                <w:b/>
                <w:szCs w:val="24"/>
              </w:rPr>
              <w:t xml:space="preserve">1.1. </w:t>
            </w:r>
            <w:r w:rsidR="00785C88">
              <w:rPr>
                <w:b/>
                <w:szCs w:val="24"/>
                <w:lang w:val="en-GB"/>
              </w:rPr>
              <w:t>R</w:t>
            </w:r>
            <w:r w:rsidR="004927FB">
              <w:rPr>
                <w:b/>
                <w:szCs w:val="24"/>
                <w:lang w:val="en-GB"/>
              </w:rPr>
              <w:t>equ</w:t>
            </w:r>
            <w:r w:rsidR="00785C88">
              <w:rPr>
                <w:b/>
                <w:szCs w:val="24"/>
                <w:lang w:val="en-GB"/>
              </w:rPr>
              <w:t>e</w:t>
            </w:r>
            <w:r w:rsidR="004927FB">
              <w:rPr>
                <w:b/>
                <w:szCs w:val="24"/>
                <w:lang w:val="en-GB"/>
              </w:rPr>
              <w:t xml:space="preserve">st </w:t>
            </w:r>
            <w:r w:rsidR="003F1ECF" w:rsidRPr="00660D60">
              <w:rPr>
                <w:b/>
                <w:szCs w:val="24"/>
                <w:lang w:val="en-GB"/>
              </w:rPr>
              <w:t>and Goals of Research Infrastructure</w:t>
            </w:r>
          </w:p>
        </w:tc>
      </w:tr>
      <w:tr w:rsidR="00660D60" w:rsidRPr="00660D60" w14:paraId="6E28DF9F" w14:textId="77777777" w:rsidTr="001470EC">
        <w:tc>
          <w:tcPr>
            <w:tcW w:w="9524" w:type="dxa"/>
          </w:tcPr>
          <w:p w14:paraId="30FCD29F" w14:textId="464B1FC9" w:rsidR="00D047F5" w:rsidRPr="00660D60" w:rsidRDefault="003F1ECF" w:rsidP="001A7075">
            <w:pPr>
              <w:tabs>
                <w:tab w:val="left" w:pos="602"/>
              </w:tabs>
              <w:spacing w:before="60" w:after="60"/>
              <w:ind w:hanging="28"/>
              <w:jc w:val="both"/>
              <w:rPr>
                <w:sz w:val="20"/>
                <w:lang w:val="en-GB"/>
              </w:rPr>
            </w:pPr>
            <w:r w:rsidRPr="00660D60">
              <w:rPr>
                <w:sz w:val="20"/>
                <w:lang w:val="en-GB"/>
              </w:rPr>
              <w:t xml:space="preserve">(Assessing the goals of the establishment (development) of the research infrastructure; socio-economic, socio-cultural, scientific, and technological problems the research infrastructure </w:t>
            </w:r>
            <w:r w:rsidR="00C16C8A">
              <w:rPr>
                <w:sz w:val="20"/>
                <w:lang w:val="en-GB"/>
              </w:rPr>
              <w:t xml:space="preserve">is </w:t>
            </w:r>
            <w:r w:rsidRPr="00660D60">
              <w:rPr>
                <w:sz w:val="20"/>
                <w:lang w:val="en-GB"/>
              </w:rPr>
              <w:t>address</w:t>
            </w:r>
            <w:r w:rsidR="00C16C8A">
              <w:rPr>
                <w:sz w:val="20"/>
                <w:lang w:val="en-GB"/>
              </w:rPr>
              <w:t>ing</w:t>
            </w:r>
            <w:r w:rsidRPr="00660D60">
              <w:rPr>
                <w:sz w:val="20"/>
                <w:lang w:val="en-GB"/>
              </w:rPr>
              <w:t xml:space="preserve">; the impact of the research infrastructure on the quality of R&amp;D and the </w:t>
            </w:r>
            <w:r w:rsidR="00C16C8A">
              <w:rPr>
                <w:sz w:val="20"/>
                <w:lang w:val="en-GB"/>
              </w:rPr>
              <w:t xml:space="preserve">promotion of </w:t>
            </w:r>
            <w:proofErr w:type="gramStart"/>
            <w:r w:rsidRPr="00660D60">
              <w:rPr>
                <w:sz w:val="20"/>
                <w:lang w:val="en-GB"/>
              </w:rPr>
              <w:t>innovations )</w:t>
            </w:r>
            <w:proofErr w:type="gramEnd"/>
          </w:p>
        </w:tc>
      </w:tr>
      <w:tr w:rsidR="00660D60" w:rsidRPr="00660D60" w14:paraId="2AF9E077" w14:textId="77777777" w:rsidTr="001470EC">
        <w:tc>
          <w:tcPr>
            <w:tcW w:w="9524" w:type="dxa"/>
          </w:tcPr>
          <w:p w14:paraId="3117CA01" w14:textId="77777777" w:rsidR="00D047F5" w:rsidRPr="00660D60" w:rsidRDefault="00D047F5" w:rsidP="001A7075">
            <w:pPr>
              <w:spacing w:before="60" w:after="60"/>
              <w:rPr>
                <w:bCs/>
                <w:szCs w:val="24"/>
              </w:rPr>
            </w:pPr>
          </w:p>
          <w:p w14:paraId="78AD49EC" w14:textId="77777777" w:rsidR="00D047F5" w:rsidRPr="00660D60" w:rsidRDefault="00D047F5" w:rsidP="001A7075">
            <w:pPr>
              <w:spacing w:before="60" w:after="60"/>
              <w:rPr>
                <w:bCs/>
                <w:szCs w:val="24"/>
              </w:rPr>
            </w:pPr>
          </w:p>
        </w:tc>
      </w:tr>
      <w:tr w:rsidR="00660D60" w:rsidRPr="00660D60" w14:paraId="5A9504A9" w14:textId="77777777" w:rsidTr="001470EC">
        <w:tc>
          <w:tcPr>
            <w:tcW w:w="9524" w:type="dxa"/>
          </w:tcPr>
          <w:p w14:paraId="4F250747" w14:textId="124F61A3" w:rsidR="00D047F5" w:rsidRPr="00660D60" w:rsidRDefault="00D047F5" w:rsidP="001A7075">
            <w:pPr>
              <w:spacing w:before="60" w:after="60"/>
              <w:rPr>
                <w:b/>
                <w:szCs w:val="24"/>
              </w:rPr>
            </w:pPr>
            <w:r w:rsidRPr="00660D60">
              <w:rPr>
                <w:b/>
                <w:szCs w:val="24"/>
              </w:rPr>
              <w:t xml:space="preserve">1.2. </w:t>
            </w:r>
            <w:r w:rsidR="003F1ECF" w:rsidRPr="00660D60">
              <w:rPr>
                <w:rFonts w:eastAsia="Aptos"/>
                <w:b/>
                <w:szCs w:val="24"/>
                <w:lang w:val="en-GB"/>
              </w:rPr>
              <w:t>Alignment of Research Infrastructure with National and European Research Policy</w:t>
            </w:r>
          </w:p>
        </w:tc>
      </w:tr>
      <w:tr w:rsidR="00660D60" w:rsidRPr="00660D60" w14:paraId="428201DD" w14:textId="77777777" w:rsidTr="001470EC">
        <w:tc>
          <w:tcPr>
            <w:tcW w:w="9524" w:type="dxa"/>
          </w:tcPr>
          <w:p w14:paraId="21E0A761" w14:textId="43C9B739" w:rsidR="00D047F5" w:rsidRPr="00660D60" w:rsidRDefault="003F1ECF" w:rsidP="00F431DF">
            <w:pPr>
              <w:spacing w:before="60" w:after="60"/>
              <w:jc w:val="both"/>
              <w:rPr>
                <w:sz w:val="20"/>
                <w:lang w:val="en-GB"/>
              </w:rPr>
            </w:pPr>
            <w:r w:rsidRPr="00660D60">
              <w:rPr>
                <w:sz w:val="20"/>
                <w:lang w:val="en-GB"/>
              </w:rPr>
              <w:t xml:space="preserve">(Assessing the alignment of research infrastructure goals with </w:t>
            </w:r>
            <w:r w:rsidR="00C16C8A">
              <w:rPr>
                <w:sz w:val="20"/>
                <w:lang w:val="en-GB"/>
              </w:rPr>
              <w:t xml:space="preserve">the </w:t>
            </w:r>
            <w:r w:rsidRPr="00660D60">
              <w:rPr>
                <w:sz w:val="20"/>
                <w:lang w:val="en-GB"/>
              </w:rPr>
              <w:t>national and European Union policy priorities; the international competitiveness potential of research infrastructure.)</w:t>
            </w:r>
          </w:p>
        </w:tc>
      </w:tr>
      <w:tr w:rsidR="00660D60" w:rsidRPr="00660D60" w14:paraId="2E9C10F1" w14:textId="77777777" w:rsidTr="001470EC">
        <w:tc>
          <w:tcPr>
            <w:tcW w:w="9524" w:type="dxa"/>
          </w:tcPr>
          <w:p w14:paraId="108E5C05" w14:textId="77777777" w:rsidR="00D047F5" w:rsidRPr="00660D60" w:rsidRDefault="00D047F5" w:rsidP="001A7075">
            <w:pPr>
              <w:spacing w:before="60" w:after="60"/>
              <w:rPr>
                <w:sz w:val="20"/>
              </w:rPr>
            </w:pPr>
          </w:p>
          <w:p w14:paraId="406CF266" w14:textId="77777777" w:rsidR="00D047F5" w:rsidRPr="00660D60" w:rsidRDefault="00D047F5" w:rsidP="001A7075">
            <w:pPr>
              <w:spacing w:before="60" w:after="60"/>
              <w:rPr>
                <w:sz w:val="20"/>
              </w:rPr>
            </w:pPr>
          </w:p>
        </w:tc>
      </w:tr>
      <w:tr w:rsidR="00660D60" w:rsidRPr="00660D60" w14:paraId="7E9513C4" w14:textId="77777777" w:rsidTr="001470EC">
        <w:tc>
          <w:tcPr>
            <w:tcW w:w="9524" w:type="dxa"/>
          </w:tcPr>
          <w:p w14:paraId="3442B7E1" w14:textId="1E3D609F" w:rsidR="00D047F5" w:rsidRPr="00660D60" w:rsidRDefault="00D047F5" w:rsidP="001A7075">
            <w:pPr>
              <w:spacing w:before="60" w:after="60"/>
              <w:rPr>
                <w:b/>
                <w:szCs w:val="24"/>
              </w:rPr>
            </w:pPr>
            <w:r w:rsidRPr="00660D60">
              <w:rPr>
                <w:b/>
                <w:szCs w:val="24"/>
              </w:rPr>
              <w:t xml:space="preserve">1.3. </w:t>
            </w:r>
            <w:r w:rsidR="003F1ECF" w:rsidRPr="00660D60">
              <w:rPr>
                <w:b/>
                <w:szCs w:val="24"/>
                <w:lang w:val="en-GB"/>
              </w:rPr>
              <w:t>Expected Impact on Science, Technology, and Socio-Economic Development</w:t>
            </w:r>
          </w:p>
        </w:tc>
      </w:tr>
      <w:tr w:rsidR="00660D60" w:rsidRPr="00660D60" w14:paraId="63F866BB" w14:textId="77777777" w:rsidTr="001470EC">
        <w:tc>
          <w:tcPr>
            <w:tcW w:w="9524" w:type="dxa"/>
          </w:tcPr>
          <w:p w14:paraId="38244F06" w14:textId="34E2E1D8" w:rsidR="00D047F5" w:rsidRPr="00660D60" w:rsidRDefault="003F1ECF" w:rsidP="00F431DF">
            <w:pPr>
              <w:spacing w:before="60" w:after="60"/>
              <w:jc w:val="both"/>
              <w:rPr>
                <w:sz w:val="20"/>
                <w:lang w:val="en-GB"/>
              </w:rPr>
            </w:pPr>
            <w:r w:rsidRPr="00660D60">
              <w:rPr>
                <w:sz w:val="20"/>
                <w:lang w:val="en-GB"/>
              </w:rPr>
              <w:t xml:space="preserve">(Assessing the </w:t>
            </w:r>
            <w:r w:rsidR="00A976D1">
              <w:rPr>
                <w:sz w:val="20"/>
                <w:lang w:val="en-GB"/>
              </w:rPr>
              <w:t xml:space="preserve">initiation </w:t>
            </w:r>
            <w:r w:rsidRPr="00660D60">
              <w:rPr>
                <w:sz w:val="20"/>
                <w:lang w:val="en-GB"/>
              </w:rPr>
              <w:t xml:space="preserve"> of new research directions and their </w:t>
            </w:r>
            <w:r w:rsidR="00A976D1">
              <w:rPr>
                <w:sz w:val="20"/>
                <w:lang w:val="en-GB"/>
              </w:rPr>
              <w:t>aspirations</w:t>
            </w:r>
            <w:r w:rsidRPr="00660D60">
              <w:rPr>
                <w:sz w:val="20"/>
                <w:lang w:val="en-GB"/>
              </w:rPr>
              <w:t xml:space="preserve">; evaluating the attraction, encouragement, and career opportunities for young researchers; aiming to attract (educate) the most talented researchers; whether research infrastructure promotes interdisciplinary scientific research; assessing the </w:t>
            </w:r>
            <w:r w:rsidR="00A976D1">
              <w:rPr>
                <w:sz w:val="20"/>
                <w:lang w:val="en-GB"/>
              </w:rPr>
              <w:t xml:space="preserve">quality </w:t>
            </w:r>
            <w:r w:rsidRPr="00660D60">
              <w:rPr>
                <w:sz w:val="20"/>
                <w:lang w:val="en-GB"/>
              </w:rPr>
              <w:t xml:space="preserve">of research conducted, how they excel and differ from existing ones; estimating how the establishment (development) of research infrastructure could attract (create) new technologies, open up new research directions; evaluating the anticipated impact of research infrastructure's scientific outcomes on the </w:t>
            </w:r>
            <w:r w:rsidR="004221EA">
              <w:rPr>
                <w:sz w:val="20"/>
                <w:lang w:val="en-GB"/>
              </w:rPr>
              <w:t xml:space="preserve">respective </w:t>
            </w:r>
            <w:r w:rsidRPr="00660D60">
              <w:rPr>
                <w:sz w:val="20"/>
                <w:lang w:val="en-GB"/>
              </w:rPr>
              <w:t>sector</w:t>
            </w:r>
            <w:r w:rsidR="004221EA">
              <w:rPr>
                <w:sz w:val="20"/>
                <w:lang w:val="en-GB"/>
              </w:rPr>
              <w:t xml:space="preserve">s of </w:t>
            </w:r>
            <w:r w:rsidRPr="00660D60">
              <w:rPr>
                <w:sz w:val="20"/>
                <w:lang w:val="en-GB"/>
              </w:rPr>
              <w:t xml:space="preserve"> </w:t>
            </w:r>
            <w:r w:rsidR="004221EA" w:rsidRPr="00660D60">
              <w:rPr>
                <w:sz w:val="20"/>
                <w:lang w:val="en-GB"/>
              </w:rPr>
              <w:t>econom</w:t>
            </w:r>
            <w:r w:rsidR="004221EA">
              <w:rPr>
                <w:sz w:val="20"/>
                <w:lang w:val="en-GB"/>
              </w:rPr>
              <w:t>y</w:t>
            </w:r>
            <w:r w:rsidR="004221EA" w:rsidRPr="00660D60">
              <w:rPr>
                <w:sz w:val="20"/>
                <w:lang w:val="en-GB"/>
              </w:rPr>
              <w:t xml:space="preserve"> </w:t>
            </w:r>
            <w:r w:rsidRPr="00660D60">
              <w:rPr>
                <w:sz w:val="20"/>
                <w:lang w:val="en-GB"/>
              </w:rPr>
              <w:t xml:space="preserve">and society; assessing the impact of social and cultural innovations </w:t>
            </w:r>
            <w:r w:rsidR="004221EA">
              <w:rPr>
                <w:sz w:val="20"/>
                <w:lang w:val="en-GB"/>
              </w:rPr>
              <w:t>i</w:t>
            </w:r>
            <w:r w:rsidRPr="00660D60">
              <w:rPr>
                <w:sz w:val="20"/>
                <w:lang w:val="en-GB"/>
              </w:rPr>
              <w:t>n Lithuania</w:t>
            </w:r>
            <w:r w:rsidR="004221EA">
              <w:rPr>
                <w:sz w:val="20"/>
                <w:lang w:val="en-GB"/>
              </w:rPr>
              <w:t xml:space="preserve"> and</w:t>
            </w:r>
            <w:r w:rsidRPr="00660D60">
              <w:rPr>
                <w:sz w:val="20"/>
                <w:lang w:val="en-GB"/>
              </w:rPr>
              <w:t xml:space="preserve"> Europe, a</w:t>
            </w:r>
            <w:r w:rsidR="004221EA">
              <w:rPr>
                <w:sz w:val="20"/>
                <w:lang w:val="en-GB"/>
              </w:rPr>
              <w:t>nd as well in</w:t>
            </w:r>
            <w:r w:rsidRPr="00660D60">
              <w:rPr>
                <w:sz w:val="20"/>
                <w:lang w:val="en-GB"/>
              </w:rPr>
              <w:t xml:space="preserve"> society.)</w:t>
            </w:r>
          </w:p>
        </w:tc>
      </w:tr>
      <w:tr w:rsidR="00660D60" w:rsidRPr="00660D60" w14:paraId="501F0172" w14:textId="77777777" w:rsidTr="001470EC">
        <w:tc>
          <w:tcPr>
            <w:tcW w:w="9524" w:type="dxa"/>
          </w:tcPr>
          <w:p w14:paraId="4B89EDB3" w14:textId="77777777" w:rsidR="00D047F5" w:rsidRPr="00660D60" w:rsidRDefault="00D047F5" w:rsidP="001A7075">
            <w:pPr>
              <w:spacing w:before="60" w:after="60"/>
              <w:jc w:val="both"/>
              <w:rPr>
                <w:bCs/>
                <w:szCs w:val="24"/>
              </w:rPr>
            </w:pPr>
          </w:p>
          <w:p w14:paraId="0570B6BC" w14:textId="77777777" w:rsidR="00D047F5" w:rsidRPr="00660D60" w:rsidRDefault="00D047F5" w:rsidP="001A7075">
            <w:pPr>
              <w:spacing w:before="60" w:after="60"/>
              <w:jc w:val="both"/>
              <w:rPr>
                <w:bCs/>
                <w:szCs w:val="24"/>
              </w:rPr>
            </w:pPr>
          </w:p>
        </w:tc>
      </w:tr>
      <w:tr w:rsidR="00660D60" w:rsidRPr="00660D60" w14:paraId="57B7FC5F" w14:textId="77777777" w:rsidTr="001470EC">
        <w:tc>
          <w:tcPr>
            <w:tcW w:w="9524" w:type="dxa"/>
          </w:tcPr>
          <w:p w14:paraId="50874044" w14:textId="65E83E19" w:rsidR="00D047F5" w:rsidRPr="00660D60" w:rsidRDefault="00D047F5" w:rsidP="001E48B7">
            <w:pPr>
              <w:tabs>
                <w:tab w:val="left" w:pos="422"/>
              </w:tabs>
              <w:spacing w:before="120"/>
              <w:rPr>
                <w:b/>
                <w:bCs/>
                <w:caps/>
              </w:rPr>
            </w:pPr>
            <w:r w:rsidRPr="00660D60">
              <w:rPr>
                <w:b/>
                <w:bCs/>
                <w:caps/>
              </w:rPr>
              <w:t>2.</w:t>
            </w:r>
            <w:r w:rsidR="001E48B7">
              <w:rPr>
                <w:b/>
                <w:bCs/>
                <w:caps/>
              </w:rPr>
              <w:t> </w:t>
            </w:r>
            <w:r w:rsidR="004221EA" w:rsidRPr="00660D60" w:rsidDel="004221EA">
              <w:rPr>
                <w:b/>
                <w:szCs w:val="24"/>
                <w:lang w:val="en"/>
              </w:rPr>
              <w:t xml:space="preserve"> </w:t>
            </w:r>
            <w:r w:rsidR="004221EA">
              <w:rPr>
                <w:b/>
                <w:szCs w:val="24"/>
                <w:lang w:val="en"/>
              </w:rPr>
              <w:t>READI</w:t>
            </w:r>
            <w:r w:rsidR="003F1ECF" w:rsidRPr="00660D60">
              <w:rPr>
                <w:b/>
                <w:szCs w:val="24"/>
                <w:lang w:val="en"/>
              </w:rPr>
              <w:t>NESS AND MATURITY OF RESEARCH INFRASTRUCTURE</w:t>
            </w:r>
          </w:p>
          <w:p w14:paraId="325C6081" w14:textId="77777777" w:rsidR="008177E4" w:rsidRPr="00660D60" w:rsidRDefault="008177E4" w:rsidP="001E48B7">
            <w:pPr>
              <w:rPr>
                <w:szCs w:val="24"/>
              </w:rPr>
            </w:pPr>
          </w:p>
          <w:p w14:paraId="1CEEFBF9" w14:textId="77777777" w:rsidR="008177E4" w:rsidRPr="00660D60" w:rsidRDefault="008177E4" w:rsidP="001E48B7">
            <w:pPr>
              <w:tabs>
                <w:tab w:val="left" w:pos="422"/>
              </w:tabs>
              <w:ind w:firstLine="62"/>
              <w:rPr>
                <w:szCs w:val="24"/>
                <w:lang w:val="en-GB"/>
              </w:rPr>
            </w:pPr>
            <w:r w:rsidRPr="00660D60">
              <w:rPr>
                <w:szCs w:val="24"/>
                <w:lang w:val="en-GB"/>
              </w:rPr>
              <w:t>Assessment (mark one):</w:t>
            </w:r>
          </w:p>
          <w:p w14:paraId="17454166" w14:textId="77777777" w:rsidR="008177E4" w:rsidRPr="00660D60" w:rsidRDefault="008177E4" w:rsidP="001E48B7">
            <w:pPr>
              <w:tabs>
                <w:tab w:val="left" w:pos="422"/>
              </w:tabs>
              <w:ind w:firstLine="62"/>
              <w:rPr>
                <w:szCs w:val="24"/>
                <w:lang w:val="en-GB"/>
              </w:rPr>
            </w:pPr>
          </w:p>
          <w:p w14:paraId="56EA9389" w14:textId="77777777" w:rsidR="008177E4" w:rsidRPr="00660D60" w:rsidRDefault="008177E4" w:rsidP="001E48B7">
            <w:pPr>
              <w:tabs>
                <w:tab w:val="left" w:pos="422"/>
              </w:tabs>
              <w:spacing w:before="60" w:after="60"/>
              <w:ind w:firstLine="62"/>
              <w:jc w:val="both"/>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w:t>
            </w:r>
            <w:r w:rsidRPr="00660D60">
              <w:rPr>
                <w:lang w:val="en-GB"/>
              </w:rPr>
              <w:t>Outstanding (4)</w:t>
            </w:r>
          </w:p>
          <w:p w14:paraId="002AD26E" w14:textId="77777777" w:rsidR="008177E4" w:rsidRPr="00660D60" w:rsidRDefault="008177E4" w:rsidP="001E48B7">
            <w:pPr>
              <w:tabs>
                <w:tab w:val="left" w:pos="422"/>
              </w:tabs>
              <w:spacing w:before="60" w:after="60"/>
              <w:ind w:firstLine="62"/>
              <w:jc w:val="both"/>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Excellent (3)</w:t>
            </w:r>
          </w:p>
          <w:p w14:paraId="05D76968" w14:textId="77777777" w:rsidR="008177E4" w:rsidRPr="00660D60" w:rsidRDefault="008177E4" w:rsidP="001E48B7">
            <w:pPr>
              <w:tabs>
                <w:tab w:val="left" w:pos="422"/>
              </w:tabs>
              <w:spacing w:before="60" w:after="60"/>
              <w:ind w:firstLine="62"/>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Good (2)</w:t>
            </w:r>
          </w:p>
          <w:p w14:paraId="33F36B0A" w14:textId="77777777" w:rsidR="008177E4" w:rsidRPr="00660D60" w:rsidRDefault="008177E4" w:rsidP="001E48B7">
            <w:pPr>
              <w:tabs>
                <w:tab w:val="left" w:pos="422"/>
              </w:tabs>
              <w:spacing w:before="60" w:after="60"/>
              <w:ind w:firstLine="62"/>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Satisfactory (1)</w:t>
            </w:r>
          </w:p>
          <w:p w14:paraId="2B6834A2" w14:textId="1C5E1F96" w:rsidR="00937A3D" w:rsidRPr="00660D60" w:rsidRDefault="008177E4" w:rsidP="001E48B7">
            <w:pPr>
              <w:tabs>
                <w:tab w:val="left" w:pos="422"/>
              </w:tabs>
              <w:spacing w:before="60" w:after="60"/>
              <w:ind w:firstLine="62"/>
              <w:rPr>
                <w:szCs w:val="24"/>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Insufficient (0)</w:t>
            </w:r>
          </w:p>
        </w:tc>
      </w:tr>
      <w:tr w:rsidR="00660D60" w:rsidRPr="00794410" w14:paraId="354DFEFC" w14:textId="77777777" w:rsidTr="001470EC">
        <w:trPr>
          <w:trHeight w:val="291"/>
        </w:trPr>
        <w:tc>
          <w:tcPr>
            <w:tcW w:w="9524" w:type="dxa"/>
          </w:tcPr>
          <w:p w14:paraId="4859BA54" w14:textId="4C2CFC99" w:rsidR="000D0C46" w:rsidRPr="00794410" w:rsidRDefault="000D0C46" w:rsidP="001E48B7">
            <w:pPr>
              <w:spacing w:before="60" w:after="60"/>
              <w:rPr>
                <w:b/>
                <w:bCs/>
                <w:caps/>
                <w:lang w:val="en-GB"/>
              </w:rPr>
            </w:pPr>
            <w:r w:rsidRPr="00794410">
              <w:rPr>
                <w:bCs/>
                <w:szCs w:val="24"/>
                <w:lang w:val="en-GB"/>
              </w:rPr>
              <w:t>Justification of the assessment:</w:t>
            </w:r>
          </w:p>
        </w:tc>
      </w:tr>
      <w:tr w:rsidR="00660D60" w:rsidRPr="00794410" w14:paraId="6E55F83E" w14:textId="77777777" w:rsidTr="001470EC">
        <w:tc>
          <w:tcPr>
            <w:tcW w:w="9524" w:type="dxa"/>
          </w:tcPr>
          <w:p w14:paraId="0C3BD48E" w14:textId="2DDA3640" w:rsidR="00D047F5" w:rsidRPr="00794410" w:rsidRDefault="00D047F5" w:rsidP="001E48B7">
            <w:pPr>
              <w:tabs>
                <w:tab w:val="left" w:pos="422"/>
              </w:tabs>
              <w:spacing w:before="60" w:after="60"/>
              <w:jc w:val="both"/>
              <w:rPr>
                <w:b/>
                <w:bCs/>
                <w:szCs w:val="24"/>
                <w:u w:val="single"/>
                <w:lang w:val="en-GB"/>
              </w:rPr>
            </w:pPr>
            <w:r w:rsidRPr="00794410">
              <w:rPr>
                <w:b/>
                <w:bCs/>
                <w:szCs w:val="24"/>
                <w:lang w:val="en-GB"/>
              </w:rPr>
              <w:t>2.1.</w:t>
            </w:r>
            <w:r w:rsidR="003F1ECF" w:rsidRPr="00794410">
              <w:rPr>
                <w:b/>
                <w:bCs/>
                <w:szCs w:val="24"/>
                <w:lang w:val="en-GB"/>
              </w:rPr>
              <w:t> Institutional (Consortium) Experience and Competence</w:t>
            </w:r>
          </w:p>
        </w:tc>
      </w:tr>
      <w:tr w:rsidR="00660D60" w:rsidRPr="00794410" w14:paraId="5E90FC76" w14:textId="77777777" w:rsidTr="001470EC">
        <w:tc>
          <w:tcPr>
            <w:tcW w:w="9524" w:type="dxa"/>
          </w:tcPr>
          <w:p w14:paraId="73214640" w14:textId="7EFEEE1C" w:rsidR="00D047F5" w:rsidRPr="00794410" w:rsidRDefault="003F1ECF" w:rsidP="001E48B7">
            <w:pPr>
              <w:spacing w:before="60" w:after="60"/>
              <w:jc w:val="both"/>
              <w:rPr>
                <w:sz w:val="20"/>
                <w:lang w:val="en-GB"/>
              </w:rPr>
            </w:pPr>
            <w:r w:rsidRPr="00794410">
              <w:rPr>
                <w:sz w:val="20"/>
                <w:lang w:val="en-GB"/>
              </w:rPr>
              <w:t>(Assessing the research infrastructure management structure, institutional managerial potential, and experience; risk analysis and risk management competencies; consortium formation capabilities, ability to attract and integrate researchers from different disciplines and research areas at national and European levels.)</w:t>
            </w:r>
          </w:p>
        </w:tc>
      </w:tr>
      <w:tr w:rsidR="00660D60" w:rsidRPr="00660D60" w14:paraId="4C61C893" w14:textId="77777777" w:rsidTr="001470EC">
        <w:tc>
          <w:tcPr>
            <w:tcW w:w="9524" w:type="dxa"/>
          </w:tcPr>
          <w:p w14:paraId="7B321467" w14:textId="77777777" w:rsidR="00D047F5" w:rsidRPr="00660D60" w:rsidRDefault="00D047F5" w:rsidP="00794410">
            <w:pPr>
              <w:tabs>
                <w:tab w:val="left" w:pos="422"/>
              </w:tabs>
              <w:spacing w:before="60" w:after="60"/>
              <w:jc w:val="both"/>
            </w:pPr>
          </w:p>
          <w:p w14:paraId="4B45B5F1" w14:textId="77777777" w:rsidR="00D047F5" w:rsidRPr="00660D60" w:rsidRDefault="00D047F5" w:rsidP="00794410">
            <w:pPr>
              <w:tabs>
                <w:tab w:val="left" w:pos="422"/>
              </w:tabs>
              <w:spacing w:before="60" w:after="60"/>
              <w:jc w:val="both"/>
            </w:pPr>
          </w:p>
        </w:tc>
      </w:tr>
      <w:tr w:rsidR="00660D60" w:rsidRPr="00660D60" w14:paraId="05B57FC7" w14:textId="77777777" w:rsidTr="001470EC">
        <w:tc>
          <w:tcPr>
            <w:tcW w:w="9524" w:type="dxa"/>
          </w:tcPr>
          <w:p w14:paraId="5E588A10" w14:textId="6FE9803C" w:rsidR="00D047F5" w:rsidRPr="00660D60" w:rsidRDefault="00D047F5" w:rsidP="00794410">
            <w:pPr>
              <w:tabs>
                <w:tab w:val="left" w:pos="422"/>
              </w:tabs>
              <w:spacing w:before="60" w:after="60"/>
              <w:jc w:val="both"/>
              <w:rPr>
                <w:b/>
                <w:bCs/>
                <w:szCs w:val="24"/>
                <w:u w:val="single"/>
              </w:rPr>
            </w:pPr>
            <w:r w:rsidRPr="00660D60">
              <w:rPr>
                <w:b/>
                <w:bCs/>
                <w:szCs w:val="24"/>
              </w:rPr>
              <w:t>2.2.</w:t>
            </w:r>
            <w:r w:rsidR="003F1ECF" w:rsidRPr="00660D60">
              <w:rPr>
                <w:b/>
                <w:bCs/>
                <w:szCs w:val="24"/>
              </w:rPr>
              <w:t> </w:t>
            </w:r>
            <w:bookmarkStart w:id="0" w:name="_Hlk172292044"/>
            <w:r w:rsidR="003F1ECF" w:rsidRPr="00660D60">
              <w:rPr>
                <w:b/>
                <w:bCs/>
                <w:szCs w:val="24"/>
                <w:lang w:val="en-GB"/>
              </w:rPr>
              <w:t>Competencies, Research Activity</w:t>
            </w:r>
            <w:r w:rsidR="00A1494F">
              <w:rPr>
                <w:b/>
                <w:bCs/>
                <w:szCs w:val="24"/>
                <w:lang w:val="en-GB"/>
              </w:rPr>
              <w:t xml:space="preserve"> </w:t>
            </w:r>
            <w:r w:rsidR="00A1494F" w:rsidRPr="00660D60">
              <w:rPr>
                <w:b/>
                <w:bCs/>
                <w:szCs w:val="24"/>
                <w:lang w:val="en-GB"/>
              </w:rPr>
              <w:t>Results</w:t>
            </w:r>
            <w:r w:rsidR="003F1ECF" w:rsidRPr="00660D60">
              <w:rPr>
                <w:b/>
                <w:bCs/>
                <w:szCs w:val="24"/>
                <w:lang w:val="en-GB"/>
              </w:rPr>
              <w:t>, and International Competitiveness of the Researchers</w:t>
            </w:r>
            <w:bookmarkEnd w:id="0"/>
          </w:p>
        </w:tc>
      </w:tr>
      <w:tr w:rsidR="00660D60" w:rsidRPr="00660D60" w14:paraId="0381CC0C" w14:textId="77777777" w:rsidTr="001470EC">
        <w:tc>
          <w:tcPr>
            <w:tcW w:w="9524" w:type="dxa"/>
          </w:tcPr>
          <w:p w14:paraId="1EF3A15A" w14:textId="56825C45" w:rsidR="00D047F5" w:rsidRPr="00660D60" w:rsidRDefault="003F1ECF" w:rsidP="00794410">
            <w:pPr>
              <w:tabs>
                <w:tab w:val="left" w:pos="602"/>
              </w:tabs>
              <w:spacing w:before="60" w:after="60"/>
              <w:jc w:val="both"/>
              <w:rPr>
                <w:sz w:val="20"/>
                <w:lang w:val="en-GB"/>
              </w:rPr>
            </w:pPr>
            <w:r w:rsidRPr="00660D60">
              <w:rPr>
                <w:sz w:val="20"/>
                <w:lang w:val="en-GB"/>
              </w:rPr>
              <w:t>(As</w:t>
            </w:r>
            <w:r w:rsidR="00E14EAF" w:rsidRPr="00660D60">
              <w:rPr>
                <w:sz w:val="20"/>
                <w:lang w:val="en-GB"/>
              </w:rPr>
              <w:t>s</w:t>
            </w:r>
            <w:r w:rsidRPr="00660D60">
              <w:rPr>
                <w:sz w:val="20"/>
                <w:lang w:val="en-GB"/>
              </w:rPr>
              <w:t>essing the critical mass of researchers</w:t>
            </w:r>
            <w:r w:rsidR="00B47537">
              <w:rPr>
                <w:sz w:val="20"/>
                <w:lang w:val="en-GB"/>
              </w:rPr>
              <w:t>,</w:t>
            </w:r>
            <w:r w:rsidRPr="00660D60">
              <w:rPr>
                <w:sz w:val="20"/>
                <w:lang w:val="en-GB"/>
              </w:rPr>
              <w:t xml:space="preserve"> their competencies and </w:t>
            </w:r>
            <w:r w:rsidR="00B47537">
              <w:rPr>
                <w:sz w:val="20"/>
                <w:lang w:val="en-GB"/>
              </w:rPr>
              <w:t xml:space="preserve">potential </w:t>
            </w:r>
            <w:r w:rsidRPr="00660D60">
              <w:rPr>
                <w:sz w:val="20"/>
                <w:lang w:val="en-GB"/>
              </w:rPr>
              <w:t xml:space="preserve">to ensure R&amp;D activities </w:t>
            </w:r>
            <w:r w:rsidR="00B47537">
              <w:rPr>
                <w:sz w:val="20"/>
                <w:lang w:val="en-GB"/>
              </w:rPr>
              <w:t xml:space="preserve">using the </w:t>
            </w:r>
            <w:r w:rsidRPr="00660D60">
              <w:rPr>
                <w:sz w:val="20"/>
                <w:lang w:val="en-GB"/>
              </w:rPr>
              <w:t>research infrastructure; opportunities for professional development of researchers, experience of junior researchers and recognized scientists, their scientific activity results, and international competitiveness; plans to attract researchers from other countries.)</w:t>
            </w:r>
          </w:p>
        </w:tc>
      </w:tr>
      <w:tr w:rsidR="00660D60" w:rsidRPr="00660D60" w14:paraId="51151100" w14:textId="77777777" w:rsidTr="001470EC">
        <w:tc>
          <w:tcPr>
            <w:tcW w:w="9524" w:type="dxa"/>
          </w:tcPr>
          <w:p w14:paraId="257D8D60" w14:textId="3FAD2176" w:rsidR="00D047F5" w:rsidRPr="00660D60" w:rsidRDefault="00D047F5" w:rsidP="00794410">
            <w:pPr>
              <w:spacing w:before="60" w:after="60"/>
              <w:jc w:val="both"/>
              <w:rPr>
                <w:sz w:val="20"/>
              </w:rPr>
            </w:pPr>
          </w:p>
          <w:p w14:paraId="5CA56B5F" w14:textId="77777777" w:rsidR="00D047F5" w:rsidRPr="00660D60" w:rsidRDefault="00D047F5" w:rsidP="00794410">
            <w:pPr>
              <w:spacing w:before="60" w:after="60"/>
              <w:jc w:val="both"/>
              <w:rPr>
                <w:sz w:val="20"/>
              </w:rPr>
            </w:pPr>
          </w:p>
        </w:tc>
      </w:tr>
      <w:tr w:rsidR="00660D60" w:rsidRPr="00660D60" w14:paraId="3C114431" w14:textId="77777777" w:rsidTr="001470EC">
        <w:tc>
          <w:tcPr>
            <w:tcW w:w="9524" w:type="dxa"/>
          </w:tcPr>
          <w:p w14:paraId="3039FFA6" w14:textId="43DF97E5" w:rsidR="00D047F5" w:rsidRPr="00660D60" w:rsidRDefault="00D047F5" w:rsidP="00794410">
            <w:pPr>
              <w:tabs>
                <w:tab w:val="left" w:pos="422"/>
              </w:tabs>
              <w:spacing w:before="60" w:after="60"/>
              <w:ind w:left="-28" w:hanging="10"/>
              <w:rPr>
                <w:b/>
                <w:bCs/>
                <w:szCs w:val="24"/>
                <w:u w:val="single"/>
              </w:rPr>
            </w:pPr>
            <w:r w:rsidRPr="00660D60">
              <w:rPr>
                <w:b/>
                <w:bCs/>
                <w:szCs w:val="24"/>
              </w:rPr>
              <w:t>2.3.</w:t>
            </w:r>
            <w:r w:rsidR="00E14EAF" w:rsidRPr="00660D60">
              <w:rPr>
                <w:b/>
                <w:bCs/>
                <w:szCs w:val="24"/>
              </w:rPr>
              <w:t> </w:t>
            </w:r>
            <w:r w:rsidR="00E14EAF" w:rsidRPr="00660D60">
              <w:rPr>
                <w:b/>
                <w:bCs/>
                <w:szCs w:val="24"/>
                <w:lang w:val="en-GB"/>
              </w:rPr>
              <w:t>Equipment and Technical Infrastructure</w:t>
            </w:r>
          </w:p>
        </w:tc>
      </w:tr>
      <w:tr w:rsidR="00660D60" w:rsidRPr="00660D60" w14:paraId="173E4256" w14:textId="77777777" w:rsidTr="001470EC">
        <w:tc>
          <w:tcPr>
            <w:tcW w:w="9524" w:type="dxa"/>
          </w:tcPr>
          <w:p w14:paraId="7D71F12D" w14:textId="401EEB0A" w:rsidR="00D047F5" w:rsidRPr="00660D60" w:rsidRDefault="00E14EAF" w:rsidP="00794410">
            <w:pPr>
              <w:spacing w:before="60" w:after="60"/>
              <w:jc w:val="both"/>
              <w:rPr>
                <w:sz w:val="20"/>
                <w:lang w:val="en-GB"/>
              </w:rPr>
            </w:pPr>
            <w:r w:rsidRPr="00660D60">
              <w:rPr>
                <w:sz w:val="20"/>
                <w:lang w:val="en-GB"/>
              </w:rPr>
              <w:t>(Assessing the quality of existing equipment and technical infrastructure (or access to it); its suitability and sufficiency to achieve set objectives; assessing the conditions and accounting procedure (or its outline) for providing open access to data, equipment, services, and other resources to users; intellectual property protection.)</w:t>
            </w:r>
          </w:p>
        </w:tc>
      </w:tr>
      <w:tr w:rsidR="00660D60" w:rsidRPr="00660D60" w14:paraId="40F7546A" w14:textId="77777777" w:rsidTr="001470EC">
        <w:tc>
          <w:tcPr>
            <w:tcW w:w="9524" w:type="dxa"/>
          </w:tcPr>
          <w:p w14:paraId="4A83A1CD" w14:textId="77777777" w:rsidR="00D047F5" w:rsidRPr="00660D60" w:rsidRDefault="00D047F5" w:rsidP="00794410">
            <w:pPr>
              <w:spacing w:before="60" w:after="60"/>
              <w:ind w:hanging="10"/>
              <w:rPr>
                <w:sz w:val="20"/>
              </w:rPr>
            </w:pPr>
          </w:p>
          <w:p w14:paraId="36E31708" w14:textId="77777777" w:rsidR="00D047F5" w:rsidRPr="00660D60" w:rsidRDefault="00D047F5" w:rsidP="00794410">
            <w:pPr>
              <w:spacing w:before="60" w:after="60"/>
              <w:ind w:hanging="10"/>
              <w:rPr>
                <w:sz w:val="20"/>
              </w:rPr>
            </w:pPr>
          </w:p>
        </w:tc>
      </w:tr>
      <w:tr w:rsidR="00660D60" w:rsidRPr="00660D60" w14:paraId="37F15558" w14:textId="77777777" w:rsidTr="001470EC">
        <w:tc>
          <w:tcPr>
            <w:tcW w:w="9524" w:type="dxa"/>
          </w:tcPr>
          <w:p w14:paraId="6B6E3D6C" w14:textId="118332E2" w:rsidR="00D047F5" w:rsidRPr="00660D60" w:rsidRDefault="00D047F5" w:rsidP="001E48B7">
            <w:pPr>
              <w:tabs>
                <w:tab w:val="left" w:pos="422"/>
              </w:tabs>
              <w:spacing w:before="120"/>
              <w:rPr>
                <w:b/>
                <w:bCs/>
                <w:caps/>
                <w:szCs w:val="24"/>
              </w:rPr>
            </w:pPr>
            <w:r w:rsidRPr="00660D60">
              <w:rPr>
                <w:b/>
                <w:bCs/>
                <w:caps/>
                <w:szCs w:val="24"/>
              </w:rPr>
              <w:t>3.</w:t>
            </w:r>
            <w:r w:rsidR="001E48B7">
              <w:rPr>
                <w:b/>
                <w:bCs/>
                <w:caps/>
                <w:szCs w:val="24"/>
              </w:rPr>
              <w:t> </w:t>
            </w:r>
            <w:r w:rsidR="003F1ECF" w:rsidRPr="00660D60">
              <w:rPr>
                <w:b/>
                <w:bCs/>
                <w:lang w:val="en-GB"/>
              </w:rPr>
              <w:t xml:space="preserve">FEASIBILITY (MANAGEMENT) </w:t>
            </w:r>
            <w:r w:rsidR="003F1ECF" w:rsidRPr="00660D60">
              <w:rPr>
                <w:b/>
                <w:szCs w:val="24"/>
                <w:lang w:val="en"/>
              </w:rPr>
              <w:t>OF RESEARCH INFRASTRUCTURE</w:t>
            </w:r>
          </w:p>
          <w:p w14:paraId="05B8C5FA" w14:textId="77777777" w:rsidR="008177E4" w:rsidRPr="00660D60" w:rsidRDefault="008177E4" w:rsidP="001E48B7">
            <w:pPr>
              <w:rPr>
                <w:szCs w:val="24"/>
              </w:rPr>
            </w:pPr>
          </w:p>
          <w:p w14:paraId="1C8FC274" w14:textId="77777777" w:rsidR="008177E4" w:rsidRPr="00660D60" w:rsidRDefault="008177E4" w:rsidP="001E48B7">
            <w:pPr>
              <w:tabs>
                <w:tab w:val="left" w:pos="422"/>
              </w:tabs>
              <w:ind w:firstLine="62"/>
              <w:rPr>
                <w:szCs w:val="24"/>
                <w:lang w:val="en-GB"/>
              </w:rPr>
            </w:pPr>
            <w:r w:rsidRPr="00660D60">
              <w:rPr>
                <w:szCs w:val="24"/>
                <w:lang w:val="en-GB"/>
              </w:rPr>
              <w:t>Assessment (mark one):</w:t>
            </w:r>
          </w:p>
          <w:p w14:paraId="5223A7EE" w14:textId="77777777" w:rsidR="008177E4" w:rsidRPr="00660D60" w:rsidRDefault="008177E4" w:rsidP="001E48B7">
            <w:pPr>
              <w:tabs>
                <w:tab w:val="left" w:pos="422"/>
              </w:tabs>
              <w:ind w:firstLine="62"/>
              <w:rPr>
                <w:szCs w:val="24"/>
                <w:lang w:val="en-GB"/>
              </w:rPr>
            </w:pPr>
          </w:p>
          <w:p w14:paraId="3CEE381B" w14:textId="77777777" w:rsidR="008177E4" w:rsidRPr="00660D60" w:rsidRDefault="008177E4" w:rsidP="001E48B7">
            <w:pPr>
              <w:tabs>
                <w:tab w:val="left" w:pos="422"/>
              </w:tabs>
              <w:spacing w:before="60" w:after="60"/>
              <w:ind w:firstLine="62"/>
              <w:jc w:val="both"/>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w:t>
            </w:r>
            <w:r w:rsidRPr="00660D60">
              <w:rPr>
                <w:lang w:val="en-GB"/>
              </w:rPr>
              <w:t>Outstanding (4)</w:t>
            </w:r>
          </w:p>
          <w:p w14:paraId="19EB2F7D" w14:textId="77777777" w:rsidR="008177E4" w:rsidRPr="00660D60" w:rsidRDefault="008177E4" w:rsidP="001E48B7">
            <w:pPr>
              <w:tabs>
                <w:tab w:val="left" w:pos="422"/>
              </w:tabs>
              <w:spacing w:before="60" w:after="60"/>
              <w:ind w:firstLine="62"/>
              <w:jc w:val="both"/>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Excellent (3)</w:t>
            </w:r>
          </w:p>
          <w:p w14:paraId="6E89936B" w14:textId="77777777" w:rsidR="008177E4" w:rsidRPr="00660D60" w:rsidRDefault="008177E4" w:rsidP="001E48B7">
            <w:pPr>
              <w:tabs>
                <w:tab w:val="left" w:pos="422"/>
              </w:tabs>
              <w:spacing w:before="60" w:after="60"/>
              <w:ind w:firstLine="62"/>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Good (2)</w:t>
            </w:r>
          </w:p>
          <w:p w14:paraId="2EE954E0" w14:textId="77777777" w:rsidR="008177E4" w:rsidRPr="00660D60" w:rsidRDefault="008177E4" w:rsidP="001E48B7">
            <w:pPr>
              <w:tabs>
                <w:tab w:val="left" w:pos="422"/>
              </w:tabs>
              <w:spacing w:before="60" w:after="60"/>
              <w:ind w:firstLine="62"/>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Satisfactory (1)</w:t>
            </w:r>
          </w:p>
          <w:p w14:paraId="7CFAADFA" w14:textId="75A8C3E3" w:rsidR="00211796" w:rsidRPr="00660D60" w:rsidRDefault="008177E4" w:rsidP="001E48B7">
            <w:pPr>
              <w:tabs>
                <w:tab w:val="left" w:pos="422"/>
              </w:tabs>
              <w:spacing w:before="60" w:after="60"/>
              <w:ind w:firstLine="62"/>
              <w:rPr>
                <w:szCs w:val="24"/>
                <w:lang w:val="en-GB"/>
              </w:rPr>
            </w:pPr>
            <w:r w:rsidRPr="00660D60">
              <w:rPr>
                <w:szCs w:val="24"/>
                <w:lang w:val="en-GB"/>
              </w:rPr>
              <w:fldChar w:fldCharType="begin" w:fldLock="1">
                <w:ffData>
                  <w:name w:val="Check2"/>
                  <w:enabled/>
                  <w:calcOnExit w:val="0"/>
                  <w:checkBox>
                    <w:sizeAuto/>
                    <w:default w:val="0"/>
                  </w:checkBox>
                </w:ffData>
              </w:fldChar>
            </w:r>
            <w:r w:rsidRPr="00660D60">
              <w:rPr>
                <w:szCs w:val="24"/>
                <w:lang w:val="en-GB"/>
              </w:rPr>
              <w:instrText xml:space="preserve"> FORMCHECKBOX </w:instrText>
            </w:r>
            <w:r w:rsidR="00743621">
              <w:rPr>
                <w:szCs w:val="24"/>
                <w:lang w:val="en-GB"/>
              </w:rPr>
            </w:r>
            <w:r w:rsidR="00743621">
              <w:rPr>
                <w:szCs w:val="24"/>
                <w:lang w:val="en-GB"/>
              </w:rPr>
              <w:fldChar w:fldCharType="separate"/>
            </w:r>
            <w:r w:rsidRPr="00660D60">
              <w:rPr>
                <w:szCs w:val="24"/>
                <w:lang w:val="en-GB"/>
              </w:rPr>
              <w:fldChar w:fldCharType="end"/>
            </w:r>
            <w:r w:rsidRPr="00660D60">
              <w:rPr>
                <w:szCs w:val="24"/>
                <w:lang w:val="en-GB"/>
              </w:rPr>
              <w:t xml:space="preserve"> Insufficient (0)</w:t>
            </w:r>
          </w:p>
        </w:tc>
      </w:tr>
      <w:tr w:rsidR="00660D60" w:rsidRPr="00660D60" w14:paraId="5267ED90" w14:textId="77777777" w:rsidTr="001470EC">
        <w:tc>
          <w:tcPr>
            <w:tcW w:w="9524" w:type="dxa"/>
          </w:tcPr>
          <w:p w14:paraId="4063DED2" w14:textId="26D984AE" w:rsidR="000D0C46" w:rsidRPr="00660D60" w:rsidRDefault="000D0C46" w:rsidP="001E48B7">
            <w:pPr>
              <w:spacing w:before="60" w:after="60"/>
              <w:ind w:hanging="11"/>
              <w:rPr>
                <w:b/>
                <w:bCs/>
                <w:caps/>
                <w:szCs w:val="24"/>
                <w:lang w:val="en-GB"/>
              </w:rPr>
            </w:pPr>
            <w:r w:rsidRPr="00660D60">
              <w:rPr>
                <w:bCs/>
                <w:szCs w:val="24"/>
                <w:lang w:val="en-GB"/>
              </w:rPr>
              <w:t>Justification of the assessment:</w:t>
            </w:r>
          </w:p>
        </w:tc>
      </w:tr>
      <w:tr w:rsidR="00660D60" w:rsidRPr="00660D60" w14:paraId="547D6933" w14:textId="77777777" w:rsidTr="001470EC">
        <w:tc>
          <w:tcPr>
            <w:tcW w:w="9524" w:type="dxa"/>
          </w:tcPr>
          <w:p w14:paraId="78118DE4" w14:textId="4EC9A597" w:rsidR="00D047F5" w:rsidRPr="00660D60" w:rsidRDefault="00D047F5" w:rsidP="008177E4">
            <w:pPr>
              <w:tabs>
                <w:tab w:val="left" w:pos="422"/>
              </w:tabs>
              <w:spacing w:before="60" w:after="60"/>
              <w:ind w:hanging="10"/>
              <w:rPr>
                <w:b/>
                <w:bCs/>
                <w:sz w:val="20"/>
                <w:u w:val="single"/>
              </w:rPr>
            </w:pPr>
            <w:r w:rsidRPr="00660D60">
              <w:rPr>
                <w:b/>
                <w:bCs/>
                <w:szCs w:val="24"/>
              </w:rPr>
              <w:t>3.1.</w:t>
            </w:r>
            <w:r w:rsidR="00E14EAF" w:rsidRPr="00660D60">
              <w:rPr>
                <w:b/>
                <w:bCs/>
                <w:szCs w:val="24"/>
              </w:rPr>
              <w:t> </w:t>
            </w:r>
            <w:bookmarkStart w:id="1" w:name="_Hlk172292251"/>
            <w:r w:rsidR="00E14EAF" w:rsidRPr="00660D60">
              <w:rPr>
                <w:b/>
                <w:bCs/>
                <w:szCs w:val="24"/>
                <w:lang w:val="en-GB"/>
              </w:rPr>
              <w:t>Reasonability and Appropriateness of Strategic Plan</w:t>
            </w:r>
            <w:bookmarkEnd w:id="1"/>
          </w:p>
        </w:tc>
      </w:tr>
      <w:tr w:rsidR="00660D60" w:rsidRPr="00660D60" w14:paraId="4214899C" w14:textId="77777777" w:rsidTr="001470EC">
        <w:tc>
          <w:tcPr>
            <w:tcW w:w="9524" w:type="dxa"/>
          </w:tcPr>
          <w:p w14:paraId="6A39AFA7" w14:textId="24BD17B0" w:rsidR="00D047F5" w:rsidRPr="00660D60" w:rsidRDefault="00E14EAF" w:rsidP="008177E4">
            <w:pPr>
              <w:tabs>
                <w:tab w:val="left" w:pos="602"/>
              </w:tabs>
              <w:spacing w:before="60" w:after="60"/>
              <w:ind w:hanging="28"/>
              <w:jc w:val="both"/>
              <w:rPr>
                <w:sz w:val="20"/>
                <w:lang w:val="en-GB"/>
              </w:rPr>
            </w:pPr>
            <w:r w:rsidRPr="00660D60">
              <w:rPr>
                <w:sz w:val="20"/>
                <w:lang w:val="en-GB"/>
              </w:rPr>
              <w:t>(Evaluating whether the planned indicators in the strategic plan align with the existing or planned development of the research infrastructure strategy; whether the intermediate and final outcomes of research infrastructure activities, indicators (their monitoring) align with the goals of the research infrastructure.)</w:t>
            </w:r>
          </w:p>
        </w:tc>
      </w:tr>
      <w:tr w:rsidR="00660D60" w:rsidRPr="00660D60" w14:paraId="33E778F5" w14:textId="77777777" w:rsidTr="001470EC">
        <w:tc>
          <w:tcPr>
            <w:tcW w:w="9524" w:type="dxa"/>
          </w:tcPr>
          <w:p w14:paraId="28F00DC0" w14:textId="77777777" w:rsidR="00D047F5" w:rsidRPr="00660D60" w:rsidRDefault="00D047F5" w:rsidP="00505739">
            <w:pPr>
              <w:rPr>
                <w:sz w:val="20"/>
              </w:rPr>
            </w:pPr>
          </w:p>
          <w:p w14:paraId="1C4C3DB1" w14:textId="77777777" w:rsidR="00D047F5" w:rsidRPr="00660D60" w:rsidRDefault="00D047F5" w:rsidP="00505739">
            <w:pPr>
              <w:jc w:val="both"/>
              <w:rPr>
                <w:sz w:val="20"/>
              </w:rPr>
            </w:pPr>
          </w:p>
        </w:tc>
      </w:tr>
      <w:tr w:rsidR="00660D60" w:rsidRPr="00660D60" w14:paraId="015175C3" w14:textId="77777777" w:rsidTr="001470EC">
        <w:tc>
          <w:tcPr>
            <w:tcW w:w="9524" w:type="dxa"/>
          </w:tcPr>
          <w:p w14:paraId="521817AF" w14:textId="5DFB5391" w:rsidR="00D047F5" w:rsidRPr="00660D60" w:rsidRDefault="00D047F5" w:rsidP="008177E4">
            <w:pPr>
              <w:spacing w:before="60" w:after="60"/>
              <w:ind w:left="518" w:hanging="518"/>
              <w:jc w:val="both"/>
              <w:rPr>
                <w:b/>
                <w:bCs/>
                <w:szCs w:val="24"/>
              </w:rPr>
            </w:pPr>
            <w:r w:rsidRPr="00660D60">
              <w:rPr>
                <w:b/>
                <w:bCs/>
                <w:szCs w:val="24"/>
              </w:rPr>
              <w:t>3.2.</w:t>
            </w:r>
            <w:r w:rsidR="00E14EAF" w:rsidRPr="00660D60">
              <w:rPr>
                <w:b/>
                <w:bCs/>
                <w:szCs w:val="24"/>
              </w:rPr>
              <w:t> </w:t>
            </w:r>
            <w:r w:rsidR="00E14EAF" w:rsidRPr="00660D60">
              <w:rPr>
                <w:b/>
                <w:bCs/>
                <w:szCs w:val="24"/>
                <w:lang w:val="en-GB"/>
              </w:rPr>
              <w:t>Reasonability of the Financial Plan</w:t>
            </w:r>
          </w:p>
        </w:tc>
      </w:tr>
      <w:tr w:rsidR="00660D60" w:rsidRPr="00660D60" w14:paraId="23C406F2" w14:textId="77777777" w:rsidTr="001470EC">
        <w:tc>
          <w:tcPr>
            <w:tcW w:w="9524" w:type="dxa"/>
          </w:tcPr>
          <w:p w14:paraId="7005DD14" w14:textId="34BFFDF8" w:rsidR="00E14EAF" w:rsidRPr="00660D60" w:rsidRDefault="00E14EAF" w:rsidP="008177E4">
            <w:pPr>
              <w:tabs>
                <w:tab w:val="left" w:pos="602"/>
              </w:tabs>
              <w:spacing w:before="60"/>
              <w:ind w:hanging="28"/>
              <w:rPr>
                <w:sz w:val="20"/>
                <w:lang w:val="en-GB"/>
              </w:rPr>
            </w:pPr>
            <w:r w:rsidRPr="00660D60">
              <w:rPr>
                <w:szCs w:val="24"/>
              </w:rPr>
              <w:t>(</w:t>
            </w:r>
            <w:r w:rsidRPr="00660D60">
              <w:rPr>
                <w:sz w:val="20"/>
                <w:lang w:val="en-GB"/>
              </w:rPr>
              <w:t>Evaluating the reasonability of the financial plan includes:</w:t>
            </w:r>
          </w:p>
          <w:p w14:paraId="2BFF32AA" w14:textId="77777777" w:rsidR="00E14EAF" w:rsidRPr="00660D60" w:rsidRDefault="00E14EAF" w:rsidP="008177E4">
            <w:pPr>
              <w:numPr>
                <w:ilvl w:val="0"/>
                <w:numId w:val="1"/>
              </w:numPr>
              <w:tabs>
                <w:tab w:val="left" w:pos="602"/>
              </w:tabs>
              <w:ind w:left="714" w:hanging="357"/>
              <w:rPr>
                <w:sz w:val="20"/>
                <w:lang w:val="en-GB"/>
              </w:rPr>
            </w:pPr>
            <w:r w:rsidRPr="00660D60">
              <w:rPr>
                <w:sz w:val="20"/>
                <w:lang w:val="en-GB"/>
              </w:rPr>
              <w:t xml:space="preserve">Alignment of the financial action plan with the set goal and planned </w:t>
            </w:r>
            <w:proofErr w:type="gramStart"/>
            <w:r w:rsidRPr="00660D60">
              <w:rPr>
                <w:sz w:val="20"/>
                <w:lang w:val="en-GB"/>
              </w:rPr>
              <w:t>activities;</w:t>
            </w:r>
            <w:proofErr w:type="gramEnd"/>
          </w:p>
          <w:p w14:paraId="78477AE5" w14:textId="77777777" w:rsidR="00E14EAF" w:rsidRPr="00660D60" w:rsidRDefault="00E14EAF" w:rsidP="008177E4">
            <w:pPr>
              <w:numPr>
                <w:ilvl w:val="0"/>
                <w:numId w:val="1"/>
              </w:numPr>
              <w:tabs>
                <w:tab w:val="left" w:pos="602"/>
              </w:tabs>
              <w:ind w:left="714" w:hanging="357"/>
              <w:rPr>
                <w:sz w:val="20"/>
                <w:lang w:val="en-GB"/>
              </w:rPr>
            </w:pPr>
            <w:r w:rsidRPr="00660D60">
              <w:rPr>
                <w:sz w:val="20"/>
                <w:lang w:val="en-GB"/>
              </w:rPr>
              <w:t xml:space="preserve">Identification of financing sources and their </w:t>
            </w:r>
            <w:proofErr w:type="gramStart"/>
            <w:r w:rsidRPr="00660D60">
              <w:rPr>
                <w:sz w:val="20"/>
                <w:lang w:val="en-GB"/>
              </w:rPr>
              <w:t>justification;</w:t>
            </w:r>
            <w:proofErr w:type="gramEnd"/>
          </w:p>
          <w:p w14:paraId="6942ACE8" w14:textId="621AA0CD" w:rsidR="00E14EAF" w:rsidRPr="00660D60" w:rsidRDefault="00E14EAF" w:rsidP="008177E4">
            <w:pPr>
              <w:numPr>
                <w:ilvl w:val="0"/>
                <w:numId w:val="1"/>
              </w:numPr>
              <w:tabs>
                <w:tab w:val="left" w:pos="602"/>
              </w:tabs>
              <w:ind w:left="714" w:hanging="357"/>
              <w:rPr>
                <w:sz w:val="20"/>
                <w:lang w:val="en-GB"/>
              </w:rPr>
            </w:pPr>
            <w:r w:rsidRPr="00660D60">
              <w:rPr>
                <w:sz w:val="20"/>
                <w:lang w:val="en-GB"/>
              </w:rPr>
              <w:t xml:space="preserve">Anticipated generated income from services, licensing activities, and in-kind </w:t>
            </w:r>
            <w:proofErr w:type="gramStart"/>
            <w:r w:rsidRPr="00660D60">
              <w:rPr>
                <w:sz w:val="20"/>
                <w:lang w:val="en-GB"/>
              </w:rPr>
              <w:t>contributions;</w:t>
            </w:r>
            <w:proofErr w:type="gramEnd"/>
          </w:p>
          <w:p w14:paraId="2F3F2039" w14:textId="7A101629" w:rsidR="00D047F5" w:rsidRPr="00660D60" w:rsidRDefault="00E14EAF" w:rsidP="008177E4">
            <w:pPr>
              <w:numPr>
                <w:ilvl w:val="0"/>
                <w:numId w:val="1"/>
              </w:numPr>
              <w:tabs>
                <w:tab w:val="left" w:pos="602"/>
              </w:tabs>
              <w:spacing w:after="60"/>
              <w:ind w:left="714" w:hanging="357"/>
              <w:rPr>
                <w:szCs w:val="24"/>
              </w:rPr>
            </w:pPr>
            <w:r w:rsidRPr="00660D60">
              <w:rPr>
                <w:sz w:val="20"/>
                <w:lang w:val="en-GB"/>
              </w:rPr>
              <w:t>Reasonability of expenses for personnel, equipment (including software) acquisition, and operational costs.)</w:t>
            </w:r>
          </w:p>
        </w:tc>
      </w:tr>
      <w:tr w:rsidR="00660D60" w:rsidRPr="00660D60" w14:paraId="657CB8D2" w14:textId="77777777" w:rsidTr="001470EC">
        <w:tc>
          <w:tcPr>
            <w:tcW w:w="9524" w:type="dxa"/>
          </w:tcPr>
          <w:p w14:paraId="324B3C65" w14:textId="77777777" w:rsidR="00D047F5" w:rsidRPr="00660D60" w:rsidRDefault="00D047F5" w:rsidP="008177E4">
            <w:pPr>
              <w:spacing w:before="60" w:after="60"/>
              <w:rPr>
                <w:sz w:val="20"/>
              </w:rPr>
            </w:pPr>
          </w:p>
          <w:p w14:paraId="0B58B74D" w14:textId="77777777" w:rsidR="00D047F5" w:rsidRPr="00660D60" w:rsidRDefault="00D047F5" w:rsidP="008177E4">
            <w:pPr>
              <w:spacing w:before="60" w:after="60"/>
              <w:rPr>
                <w:sz w:val="20"/>
              </w:rPr>
            </w:pPr>
          </w:p>
        </w:tc>
      </w:tr>
      <w:tr w:rsidR="00660D60" w:rsidRPr="00660D60" w14:paraId="1D1B579F" w14:textId="77777777" w:rsidTr="001470EC">
        <w:tc>
          <w:tcPr>
            <w:tcW w:w="9524" w:type="dxa"/>
          </w:tcPr>
          <w:p w14:paraId="7CCB44CD" w14:textId="4AF9D972" w:rsidR="00D047F5" w:rsidRPr="00660D60" w:rsidRDefault="00D047F5" w:rsidP="008177E4">
            <w:pPr>
              <w:spacing w:before="60" w:after="60"/>
              <w:ind w:left="332" w:hanging="360"/>
              <w:rPr>
                <w:b/>
                <w:bCs/>
                <w:szCs w:val="24"/>
                <w:u w:val="single"/>
              </w:rPr>
            </w:pPr>
            <w:r w:rsidRPr="00660D60">
              <w:rPr>
                <w:b/>
                <w:bCs/>
                <w:szCs w:val="24"/>
              </w:rPr>
              <w:t>3.3.</w:t>
            </w:r>
            <w:r w:rsidR="00E14EAF" w:rsidRPr="00660D60">
              <w:rPr>
                <w:b/>
                <w:bCs/>
                <w:szCs w:val="24"/>
              </w:rPr>
              <w:t> </w:t>
            </w:r>
            <w:r w:rsidR="00E14EAF" w:rsidRPr="00660D60">
              <w:rPr>
                <w:b/>
                <w:bCs/>
                <w:szCs w:val="24"/>
                <w:lang w:val="en-GB"/>
              </w:rPr>
              <w:t>Relationships with Stakeholders</w:t>
            </w:r>
          </w:p>
        </w:tc>
      </w:tr>
      <w:tr w:rsidR="00660D60" w:rsidRPr="00660D60" w14:paraId="5A671E2B" w14:textId="77777777" w:rsidTr="001470EC">
        <w:tc>
          <w:tcPr>
            <w:tcW w:w="9524" w:type="dxa"/>
          </w:tcPr>
          <w:p w14:paraId="3CFD3F03" w14:textId="0A46248C" w:rsidR="00D047F5" w:rsidRPr="00660D60" w:rsidRDefault="00E14EAF" w:rsidP="008177E4">
            <w:pPr>
              <w:spacing w:before="60" w:after="60"/>
              <w:jc w:val="both"/>
              <w:rPr>
                <w:sz w:val="20"/>
                <w:lang w:val="en-GB"/>
              </w:rPr>
            </w:pPr>
            <w:r w:rsidRPr="00660D60">
              <w:rPr>
                <w:sz w:val="20"/>
                <w:lang w:val="en-GB"/>
              </w:rPr>
              <w:t>(Assessing whether the research infrastructure creates conditions to involve high-level researchers, representatives from business, public, non-governmental sectors, and other participants, and provides a basis for collaborative research efforts; assessing the size of the user base (recipients of research infrastructure services).)</w:t>
            </w:r>
          </w:p>
        </w:tc>
      </w:tr>
      <w:tr w:rsidR="00660D60" w:rsidRPr="00660D60" w14:paraId="5326DB31" w14:textId="77777777" w:rsidTr="001470EC">
        <w:tc>
          <w:tcPr>
            <w:tcW w:w="9524" w:type="dxa"/>
          </w:tcPr>
          <w:p w14:paraId="40FD4DC9" w14:textId="77777777" w:rsidR="00D047F5" w:rsidRPr="00660D60" w:rsidRDefault="00D047F5" w:rsidP="008177E4">
            <w:pPr>
              <w:spacing w:before="60" w:after="60"/>
              <w:rPr>
                <w:sz w:val="20"/>
              </w:rPr>
            </w:pPr>
          </w:p>
          <w:p w14:paraId="509DDCA7" w14:textId="77777777" w:rsidR="00D047F5" w:rsidRPr="00660D60" w:rsidRDefault="00D047F5" w:rsidP="008177E4">
            <w:pPr>
              <w:spacing w:before="60" w:after="60"/>
              <w:jc w:val="both"/>
              <w:rPr>
                <w:szCs w:val="24"/>
              </w:rPr>
            </w:pPr>
          </w:p>
        </w:tc>
      </w:tr>
    </w:tbl>
    <w:p w14:paraId="14B3CF8E" w14:textId="77777777" w:rsidR="00D047F5" w:rsidRPr="00660D60" w:rsidRDefault="00D047F5" w:rsidP="00D047F5">
      <w:pPr>
        <w:rPr>
          <w:b/>
          <w:bCs/>
        </w:rPr>
      </w:pPr>
    </w:p>
    <w:p w14:paraId="14372451" w14:textId="6D3AA0ED" w:rsidR="009C2B6E" w:rsidRPr="00660D60" w:rsidRDefault="009C2B6E" w:rsidP="0003747A">
      <w:pPr>
        <w:tabs>
          <w:tab w:val="left" w:pos="426"/>
        </w:tabs>
        <w:ind w:right="-108"/>
        <w:jc w:val="center"/>
        <w:rPr>
          <w:b/>
          <w:bCs/>
        </w:rPr>
      </w:pPr>
      <w:r w:rsidRPr="00660D60">
        <w:rPr>
          <w:b/>
          <w:bCs/>
        </w:rPr>
        <w:t>3.</w:t>
      </w:r>
      <w:r w:rsidR="0003747A" w:rsidRPr="00660D60">
        <w:rPr>
          <w:b/>
          <w:bCs/>
        </w:rPr>
        <w:t> </w:t>
      </w:r>
      <w:r w:rsidRPr="00660D60">
        <w:rPr>
          <w:b/>
          <w:bCs/>
        </w:rPr>
        <w:t>FINAL CONCLUSIONS</w:t>
      </w:r>
    </w:p>
    <w:p w14:paraId="6714FE96" w14:textId="77777777" w:rsidR="009C2B6E" w:rsidRPr="00660D60" w:rsidRDefault="009C2B6E" w:rsidP="00D047F5">
      <w:pPr>
        <w:tabs>
          <w:tab w:val="left" w:pos="426"/>
        </w:tabs>
        <w:ind w:right="-108"/>
        <w:rPr>
          <w:b/>
          <w:bCs/>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660D60" w:rsidRPr="00660D60" w14:paraId="67CBF8A6" w14:textId="77777777" w:rsidTr="001470EC">
        <w:tc>
          <w:tcPr>
            <w:tcW w:w="9524" w:type="dxa"/>
          </w:tcPr>
          <w:p w14:paraId="47A2132E" w14:textId="2BBDA518" w:rsidR="00D047F5" w:rsidRPr="00660D60" w:rsidRDefault="000D38FA" w:rsidP="00505739">
            <w:pPr>
              <w:jc w:val="both"/>
              <w:rPr>
                <w:szCs w:val="24"/>
                <w:lang w:val="en-GB"/>
              </w:rPr>
            </w:pPr>
            <w:r w:rsidRPr="00660D60">
              <w:rPr>
                <w:szCs w:val="24"/>
                <w:lang w:val="en-GB"/>
              </w:rPr>
              <w:t xml:space="preserve">Total Score Based on </w:t>
            </w:r>
            <w:r w:rsidR="0003747A" w:rsidRPr="00660D60">
              <w:rPr>
                <w:szCs w:val="24"/>
                <w:lang w:val="en-GB"/>
              </w:rPr>
              <w:t>Assessment According to Three Assessment</w:t>
            </w:r>
            <w:r w:rsidRPr="00660D60">
              <w:rPr>
                <w:szCs w:val="24"/>
                <w:lang w:val="en-GB"/>
              </w:rPr>
              <w:t xml:space="preserve"> Criteria:</w:t>
            </w:r>
          </w:p>
          <w:p w14:paraId="70369494" w14:textId="77777777" w:rsidR="000D38FA" w:rsidRPr="00660D60" w:rsidRDefault="000D38FA" w:rsidP="00505739">
            <w:pPr>
              <w:jc w:val="both"/>
              <w:rPr>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352"/>
              <w:gridCol w:w="357"/>
              <w:gridCol w:w="425"/>
              <w:gridCol w:w="398"/>
              <w:gridCol w:w="352"/>
              <w:gridCol w:w="352"/>
            </w:tblGrid>
            <w:tr w:rsidR="00660D60" w:rsidRPr="00660D60" w14:paraId="27262A1A" w14:textId="77777777" w:rsidTr="00532FD6">
              <w:tc>
                <w:tcPr>
                  <w:tcW w:w="374" w:type="dxa"/>
                </w:tcPr>
                <w:p w14:paraId="24586AF3" w14:textId="77777777" w:rsidR="000D38FA" w:rsidRPr="00660D60" w:rsidRDefault="000D38FA" w:rsidP="000D38FA">
                  <w:pPr>
                    <w:rPr>
                      <w:szCs w:val="24"/>
                    </w:rPr>
                  </w:pPr>
                </w:p>
              </w:tc>
              <w:tc>
                <w:tcPr>
                  <w:tcW w:w="352" w:type="dxa"/>
                </w:tcPr>
                <w:p w14:paraId="6F0BA43F" w14:textId="77777777" w:rsidR="000D38FA" w:rsidRPr="00660D60" w:rsidRDefault="000D38FA" w:rsidP="000D38FA">
                  <w:pPr>
                    <w:rPr>
                      <w:szCs w:val="24"/>
                    </w:rPr>
                  </w:pPr>
                  <w:r w:rsidRPr="00660D60">
                    <w:rPr>
                      <w:szCs w:val="24"/>
                    </w:rPr>
                    <w:t>+</w:t>
                  </w:r>
                </w:p>
              </w:tc>
              <w:tc>
                <w:tcPr>
                  <w:tcW w:w="357" w:type="dxa"/>
                </w:tcPr>
                <w:p w14:paraId="2CA8F907" w14:textId="77777777" w:rsidR="000D38FA" w:rsidRPr="00660D60" w:rsidRDefault="000D38FA" w:rsidP="000D38FA">
                  <w:pPr>
                    <w:rPr>
                      <w:szCs w:val="24"/>
                    </w:rPr>
                  </w:pPr>
                </w:p>
              </w:tc>
              <w:tc>
                <w:tcPr>
                  <w:tcW w:w="425" w:type="dxa"/>
                </w:tcPr>
                <w:p w14:paraId="696649FF" w14:textId="77777777" w:rsidR="000D38FA" w:rsidRPr="00660D60" w:rsidRDefault="000D38FA" w:rsidP="000D38FA">
                  <w:pPr>
                    <w:rPr>
                      <w:szCs w:val="24"/>
                    </w:rPr>
                  </w:pPr>
                  <w:r w:rsidRPr="00660D60">
                    <w:rPr>
                      <w:szCs w:val="24"/>
                    </w:rPr>
                    <w:t>+</w:t>
                  </w:r>
                </w:p>
              </w:tc>
              <w:tc>
                <w:tcPr>
                  <w:tcW w:w="398" w:type="dxa"/>
                </w:tcPr>
                <w:p w14:paraId="1431AE48" w14:textId="77777777" w:rsidR="000D38FA" w:rsidRPr="00660D60" w:rsidRDefault="000D38FA" w:rsidP="000D38FA">
                  <w:pPr>
                    <w:rPr>
                      <w:szCs w:val="24"/>
                    </w:rPr>
                  </w:pPr>
                </w:p>
              </w:tc>
              <w:tc>
                <w:tcPr>
                  <w:tcW w:w="237" w:type="dxa"/>
                </w:tcPr>
                <w:p w14:paraId="50F7B02F" w14:textId="77777777" w:rsidR="000D38FA" w:rsidRPr="00660D60" w:rsidRDefault="000D38FA" w:rsidP="000D38FA">
                  <w:pPr>
                    <w:rPr>
                      <w:szCs w:val="24"/>
                    </w:rPr>
                  </w:pPr>
                  <w:r w:rsidRPr="00660D60">
                    <w:rPr>
                      <w:szCs w:val="24"/>
                    </w:rPr>
                    <w:t>=</w:t>
                  </w:r>
                </w:p>
              </w:tc>
              <w:tc>
                <w:tcPr>
                  <w:tcW w:w="352" w:type="dxa"/>
                </w:tcPr>
                <w:p w14:paraId="492EE579" w14:textId="77777777" w:rsidR="000D38FA" w:rsidRPr="00660D60" w:rsidRDefault="000D38FA" w:rsidP="000D38FA">
                  <w:pPr>
                    <w:rPr>
                      <w:szCs w:val="24"/>
                    </w:rPr>
                  </w:pPr>
                </w:p>
              </w:tc>
            </w:tr>
          </w:tbl>
          <w:p w14:paraId="1BBD0906" w14:textId="77777777" w:rsidR="000D38FA" w:rsidRPr="00660D60" w:rsidRDefault="000D38FA" w:rsidP="00505739">
            <w:pPr>
              <w:jc w:val="both"/>
              <w:rPr>
                <w:szCs w:val="24"/>
              </w:rPr>
            </w:pPr>
          </w:p>
          <w:p w14:paraId="2DC2B17D" w14:textId="6D22F57E" w:rsidR="0003747A" w:rsidRPr="00660D60" w:rsidRDefault="00D047F5" w:rsidP="00DB7DAE">
            <w:pPr>
              <w:spacing w:before="60" w:after="60"/>
              <w:jc w:val="both"/>
              <w:rPr>
                <w:szCs w:val="24"/>
                <w:lang w:val="en-GB"/>
              </w:rPr>
            </w:pPr>
            <w:r w:rsidRPr="00660D60">
              <w:rPr>
                <w:rFonts w:eastAsia="Courier New"/>
                <w:lang w:val="en-GB"/>
              </w:rPr>
              <w:fldChar w:fldCharType="begin" w:fldLock="1">
                <w:ffData>
                  <w:name w:val="Check1"/>
                  <w:enabled/>
                  <w:calcOnExit w:val="0"/>
                  <w:checkBox>
                    <w:sizeAuto/>
                    <w:default w:val="0"/>
                  </w:checkBox>
                </w:ffData>
              </w:fldChar>
            </w:r>
            <w:r w:rsidRPr="00660D60">
              <w:rPr>
                <w:rFonts w:eastAsia="Courier New"/>
                <w:lang w:val="en-GB"/>
              </w:rPr>
              <w:instrText xml:space="preserve"> FORMCHECKBOX </w:instrText>
            </w:r>
            <w:r w:rsidR="00743621">
              <w:rPr>
                <w:rFonts w:eastAsia="Courier New"/>
                <w:lang w:val="en-GB"/>
              </w:rPr>
            </w:r>
            <w:r w:rsidR="00743621">
              <w:rPr>
                <w:rFonts w:eastAsia="Courier New"/>
                <w:lang w:val="en-GB"/>
              </w:rPr>
              <w:fldChar w:fldCharType="separate"/>
            </w:r>
            <w:r w:rsidRPr="00660D60">
              <w:rPr>
                <w:rFonts w:eastAsia="Courier New"/>
                <w:lang w:val="en-GB"/>
              </w:rPr>
              <w:fldChar w:fldCharType="end"/>
            </w:r>
            <w:r w:rsidR="00660D60">
              <w:rPr>
                <w:rFonts w:eastAsia="Courier New"/>
                <w:lang w:val="en-GB"/>
              </w:rPr>
              <w:t>  </w:t>
            </w:r>
            <w:r w:rsidR="0003747A" w:rsidRPr="00660D60">
              <w:rPr>
                <w:szCs w:val="24"/>
                <w:lang w:val="en-GB"/>
              </w:rPr>
              <w:t xml:space="preserve">Recommended for inclusion in the </w:t>
            </w:r>
            <w:proofErr w:type="gramStart"/>
            <w:r w:rsidR="0003747A" w:rsidRPr="00660D60">
              <w:rPr>
                <w:szCs w:val="24"/>
                <w:lang w:val="en-GB"/>
              </w:rPr>
              <w:t>Roadmap</w:t>
            </w:r>
            <w:proofErr w:type="gramEnd"/>
          </w:p>
          <w:p w14:paraId="69C3E880" w14:textId="5AD908FF" w:rsidR="0003747A" w:rsidRPr="00660D60" w:rsidRDefault="0003747A" w:rsidP="00DB7DAE">
            <w:pPr>
              <w:spacing w:before="60" w:after="60"/>
              <w:jc w:val="both"/>
              <w:rPr>
                <w:szCs w:val="24"/>
                <w:lang w:val="en-GB"/>
              </w:rPr>
            </w:pPr>
            <w:r w:rsidRPr="00660D60">
              <w:rPr>
                <w:rFonts w:eastAsia="Courier New"/>
                <w:lang w:val="en-GB"/>
              </w:rPr>
              <w:fldChar w:fldCharType="begin" w:fldLock="1">
                <w:ffData>
                  <w:name w:val="Check1"/>
                  <w:enabled/>
                  <w:calcOnExit w:val="0"/>
                  <w:checkBox>
                    <w:sizeAuto/>
                    <w:default w:val="0"/>
                  </w:checkBox>
                </w:ffData>
              </w:fldChar>
            </w:r>
            <w:r w:rsidRPr="00660D60">
              <w:rPr>
                <w:rFonts w:eastAsia="Courier New"/>
                <w:lang w:val="en-GB"/>
              </w:rPr>
              <w:instrText xml:space="preserve"> FORMCHECKBOX </w:instrText>
            </w:r>
            <w:r w:rsidR="00743621">
              <w:rPr>
                <w:rFonts w:eastAsia="Courier New"/>
                <w:lang w:val="en-GB"/>
              </w:rPr>
            </w:r>
            <w:r w:rsidR="00743621">
              <w:rPr>
                <w:rFonts w:eastAsia="Courier New"/>
                <w:lang w:val="en-GB"/>
              </w:rPr>
              <w:fldChar w:fldCharType="separate"/>
            </w:r>
            <w:r w:rsidRPr="00660D60">
              <w:rPr>
                <w:rFonts w:eastAsia="Courier New"/>
                <w:lang w:val="en-GB"/>
              </w:rPr>
              <w:fldChar w:fldCharType="end"/>
            </w:r>
            <w:r w:rsidR="00660D60">
              <w:rPr>
                <w:rFonts w:eastAsia="Courier New"/>
                <w:lang w:val="en-GB"/>
              </w:rPr>
              <w:t>  </w:t>
            </w:r>
            <w:r w:rsidRPr="00660D60">
              <w:rPr>
                <w:szCs w:val="24"/>
                <w:lang w:val="en-GB"/>
              </w:rPr>
              <w:t xml:space="preserve">Not recommended for inclusion in the </w:t>
            </w:r>
            <w:proofErr w:type="gramStart"/>
            <w:r w:rsidRPr="00660D60">
              <w:rPr>
                <w:szCs w:val="24"/>
                <w:lang w:val="en-GB"/>
              </w:rPr>
              <w:t>Roadmap</w:t>
            </w:r>
            <w:proofErr w:type="gramEnd"/>
          </w:p>
          <w:p w14:paraId="3BC92C1F" w14:textId="77777777" w:rsidR="00922EF6" w:rsidRPr="00660D60" w:rsidRDefault="00922EF6" w:rsidP="00922EF6">
            <w:pPr>
              <w:jc w:val="both"/>
              <w:rPr>
                <w:szCs w:val="24"/>
              </w:rPr>
            </w:pPr>
          </w:p>
          <w:p w14:paraId="15D3F346" w14:textId="2168EC5C" w:rsidR="008927D9" w:rsidRPr="00660D60" w:rsidRDefault="008927D9" w:rsidP="0003747A">
            <w:pPr>
              <w:widowControl w:val="0"/>
              <w:tabs>
                <w:tab w:val="left" w:pos="1134"/>
              </w:tabs>
              <w:jc w:val="both"/>
              <w:rPr>
                <w:szCs w:val="24"/>
                <w:lang w:val="en-GB"/>
              </w:rPr>
            </w:pPr>
            <w:r w:rsidRPr="00660D60">
              <w:rPr>
                <w:szCs w:val="24"/>
                <w:lang w:val="en-GB"/>
              </w:rPr>
              <w:t xml:space="preserve">If recommended for inclusion in the </w:t>
            </w:r>
            <w:proofErr w:type="gramStart"/>
            <w:r w:rsidRPr="00660D60">
              <w:rPr>
                <w:szCs w:val="24"/>
                <w:lang w:val="en-GB"/>
              </w:rPr>
              <w:t>Roadmap</w:t>
            </w:r>
            <w:proofErr w:type="gramEnd"/>
            <w:r w:rsidRPr="00660D60">
              <w:rPr>
                <w:szCs w:val="24"/>
                <w:lang w:val="en-GB"/>
              </w:rPr>
              <w:t xml:space="preserve">, indicate whether the Research Infrastructure is </w:t>
            </w:r>
            <w:r w:rsidR="0003747A" w:rsidRPr="00660D60">
              <w:rPr>
                <w:szCs w:val="24"/>
                <w:lang w:val="en-GB"/>
              </w:rPr>
              <w:t xml:space="preserve">Landmark </w:t>
            </w:r>
            <w:r w:rsidRPr="00660D60">
              <w:rPr>
                <w:szCs w:val="24"/>
                <w:lang w:val="en-GB"/>
              </w:rPr>
              <w:t xml:space="preserve">or </w:t>
            </w:r>
            <w:r w:rsidR="0003747A" w:rsidRPr="00660D60">
              <w:rPr>
                <w:szCs w:val="24"/>
                <w:lang w:val="en-GB"/>
              </w:rPr>
              <w:t>P</w:t>
            </w:r>
            <w:r w:rsidRPr="00660D60">
              <w:rPr>
                <w:szCs w:val="24"/>
                <w:lang w:val="en-GB"/>
              </w:rPr>
              <w:t>otential (based on readiness to participate in international RI activities):</w:t>
            </w:r>
          </w:p>
          <w:p w14:paraId="04A4A6D9" w14:textId="77777777" w:rsidR="008927D9" w:rsidRPr="00660D60" w:rsidRDefault="008927D9" w:rsidP="008927D9">
            <w:pPr>
              <w:widowControl w:val="0"/>
              <w:tabs>
                <w:tab w:val="left" w:pos="1134"/>
              </w:tabs>
              <w:ind w:firstLine="62"/>
              <w:jc w:val="both"/>
              <w:rPr>
                <w:szCs w:val="24"/>
                <w:lang w:val="en-GB"/>
              </w:rPr>
            </w:pPr>
          </w:p>
          <w:p w14:paraId="7F288E75" w14:textId="5536C548" w:rsidR="008927D9" w:rsidRPr="00660D60" w:rsidRDefault="00660D60" w:rsidP="00660D60">
            <w:pPr>
              <w:widowControl w:val="0"/>
              <w:tabs>
                <w:tab w:val="left" w:pos="1134"/>
              </w:tabs>
              <w:spacing w:before="60" w:after="60"/>
              <w:ind w:left="397" w:hanging="397"/>
              <w:jc w:val="both"/>
              <w:rPr>
                <w:szCs w:val="24"/>
                <w:lang w:val="en-GB"/>
              </w:rPr>
            </w:pPr>
            <w:r w:rsidRPr="00660D60">
              <w:rPr>
                <w:szCs w:val="24"/>
              </w:rPr>
              <w:fldChar w:fldCharType="begin" w:fldLock="1">
                <w:ffData>
                  <w:name w:val="Check2"/>
                  <w:enabled/>
                  <w:calcOnExit w:val="0"/>
                  <w:checkBox>
                    <w:sizeAuto/>
                    <w:default w:val="0"/>
                  </w:checkBox>
                </w:ffData>
              </w:fldChar>
            </w:r>
            <w:r w:rsidRPr="00660D60">
              <w:rPr>
                <w:szCs w:val="24"/>
              </w:rPr>
              <w:instrText xml:space="preserve"> FORMCHECKBOX </w:instrText>
            </w:r>
            <w:r w:rsidR="00743621">
              <w:rPr>
                <w:szCs w:val="24"/>
              </w:rPr>
            </w:r>
            <w:r w:rsidR="00743621">
              <w:rPr>
                <w:szCs w:val="24"/>
              </w:rPr>
              <w:fldChar w:fldCharType="separate"/>
            </w:r>
            <w:r w:rsidRPr="00660D60">
              <w:rPr>
                <w:szCs w:val="24"/>
              </w:rPr>
              <w:fldChar w:fldCharType="end"/>
            </w:r>
            <w:r w:rsidR="0003747A" w:rsidRPr="00660D60">
              <w:rPr>
                <w:szCs w:val="24"/>
                <w:lang w:val="en-GB"/>
              </w:rPr>
              <w:t>  </w:t>
            </w:r>
            <w:r w:rsidR="009605F2" w:rsidRPr="00743621">
              <w:rPr>
                <w:szCs w:val="24"/>
                <w:lang w:val="en-GB"/>
              </w:rPr>
              <w:t>Mature</w:t>
            </w:r>
            <w:r w:rsidR="008927D9" w:rsidRPr="00660D60">
              <w:rPr>
                <w:szCs w:val="24"/>
                <w:lang w:val="en-GB"/>
              </w:rPr>
              <w:t xml:space="preserve"> (Research Infrastructure with a strategy outlining guidelines and actions for participating in specific international RI activities, and actions being implemented in that direction)</w:t>
            </w:r>
          </w:p>
          <w:p w14:paraId="3211969E" w14:textId="5304F1E2" w:rsidR="008927D9" w:rsidRPr="00660D60" w:rsidRDefault="00660D60" w:rsidP="00660D60">
            <w:pPr>
              <w:widowControl w:val="0"/>
              <w:tabs>
                <w:tab w:val="left" w:pos="1134"/>
              </w:tabs>
              <w:spacing w:before="60" w:after="60"/>
              <w:ind w:left="397" w:hanging="397"/>
              <w:jc w:val="both"/>
              <w:rPr>
                <w:szCs w:val="24"/>
              </w:rPr>
            </w:pPr>
            <w:r w:rsidRPr="00660D60">
              <w:rPr>
                <w:szCs w:val="24"/>
              </w:rPr>
              <w:fldChar w:fldCharType="begin" w:fldLock="1">
                <w:ffData>
                  <w:name w:val="Check2"/>
                  <w:enabled/>
                  <w:calcOnExit w:val="0"/>
                  <w:checkBox>
                    <w:sizeAuto/>
                    <w:default w:val="0"/>
                  </w:checkBox>
                </w:ffData>
              </w:fldChar>
            </w:r>
            <w:r w:rsidRPr="00660D60">
              <w:rPr>
                <w:szCs w:val="24"/>
              </w:rPr>
              <w:instrText xml:space="preserve"> FORMCHECKBOX </w:instrText>
            </w:r>
            <w:r w:rsidR="00743621">
              <w:rPr>
                <w:szCs w:val="24"/>
              </w:rPr>
            </w:r>
            <w:r w:rsidR="00743621">
              <w:rPr>
                <w:szCs w:val="24"/>
              </w:rPr>
              <w:fldChar w:fldCharType="separate"/>
            </w:r>
            <w:r w:rsidRPr="00660D60">
              <w:rPr>
                <w:szCs w:val="24"/>
              </w:rPr>
              <w:fldChar w:fldCharType="end"/>
            </w:r>
            <w:r w:rsidR="0003747A" w:rsidRPr="00660D60">
              <w:rPr>
                <w:szCs w:val="24"/>
                <w:lang w:val="en-GB"/>
              </w:rPr>
              <w:t>  </w:t>
            </w:r>
            <w:r w:rsidR="000525C7" w:rsidRPr="00743621">
              <w:rPr>
                <w:szCs w:val="24"/>
                <w:lang w:val="en-GB"/>
              </w:rPr>
              <w:t>Promising</w:t>
            </w:r>
            <w:r w:rsidR="008927D9" w:rsidRPr="00660D60">
              <w:rPr>
                <w:szCs w:val="24"/>
                <w:lang w:val="en-GB"/>
              </w:rPr>
              <w:t xml:space="preserve"> (Research Infrastructure in the preparatory stage, included in the </w:t>
            </w:r>
            <w:proofErr w:type="gramStart"/>
            <w:r w:rsidR="008927D9" w:rsidRPr="00660D60">
              <w:rPr>
                <w:szCs w:val="24"/>
                <w:lang w:val="en-GB"/>
              </w:rPr>
              <w:t>Roadmap</w:t>
            </w:r>
            <w:proofErr w:type="gramEnd"/>
            <w:r w:rsidR="008927D9" w:rsidRPr="00660D60">
              <w:rPr>
                <w:szCs w:val="24"/>
                <w:lang w:val="en-GB"/>
              </w:rPr>
              <w:t xml:space="preserve"> emphasizing its potential to participate in international RI activities)</w:t>
            </w:r>
          </w:p>
        </w:tc>
      </w:tr>
      <w:tr w:rsidR="00660D60" w:rsidRPr="00660D60" w14:paraId="44735BBA" w14:textId="77777777" w:rsidTr="001470EC">
        <w:tc>
          <w:tcPr>
            <w:tcW w:w="9524" w:type="dxa"/>
          </w:tcPr>
          <w:p w14:paraId="170EDC90" w14:textId="77777777" w:rsidR="00D047F5" w:rsidRPr="00660D60" w:rsidRDefault="00D047F5" w:rsidP="00505739">
            <w:pPr>
              <w:rPr>
                <w:sz w:val="20"/>
              </w:rPr>
            </w:pPr>
          </w:p>
          <w:p w14:paraId="30303523" w14:textId="77777777" w:rsidR="00D047F5" w:rsidRPr="00660D60" w:rsidRDefault="00D047F5" w:rsidP="00505739">
            <w:pPr>
              <w:rPr>
                <w:szCs w:val="24"/>
                <w:highlight w:val="yellow"/>
              </w:rPr>
            </w:pPr>
          </w:p>
        </w:tc>
      </w:tr>
    </w:tbl>
    <w:p w14:paraId="1892CA83" w14:textId="77777777" w:rsidR="00D047F5" w:rsidRPr="00660D60" w:rsidRDefault="00D047F5" w:rsidP="00D047F5">
      <w:pPr>
        <w:jc w:val="both"/>
        <w:rPr>
          <w:lang w:val="en-GB"/>
        </w:rPr>
      </w:pPr>
    </w:p>
    <w:p w14:paraId="060B302C" w14:textId="3297BB3B" w:rsidR="008B046C" w:rsidRPr="00660D60" w:rsidRDefault="00B47537" w:rsidP="00D047F5">
      <w:pPr>
        <w:jc w:val="both"/>
        <w:rPr>
          <w:iCs/>
          <w:lang w:val="en-GB"/>
        </w:rPr>
      </w:pPr>
      <w:r>
        <w:rPr>
          <w:iCs/>
          <w:lang w:val="en-GB"/>
        </w:rPr>
        <w:t>S</w:t>
      </w:r>
      <w:r w:rsidR="008B046C" w:rsidRPr="00660D60">
        <w:rPr>
          <w:iCs/>
          <w:lang w:val="en-GB"/>
        </w:rPr>
        <w:t xml:space="preserve">ummary </w:t>
      </w:r>
      <w:r>
        <w:rPr>
          <w:iCs/>
          <w:lang w:val="en-GB"/>
        </w:rPr>
        <w:t xml:space="preserve">and </w:t>
      </w:r>
      <w:r w:rsidR="008B046C" w:rsidRPr="00660D60">
        <w:rPr>
          <w:iCs/>
          <w:lang w:val="en-GB"/>
        </w:rPr>
        <w:t>comments</w:t>
      </w:r>
    </w:p>
    <w:p w14:paraId="09453F2C" w14:textId="77777777" w:rsidR="00907178" w:rsidRPr="00660D60" w:rsidRDefault="00907178" w:rsidP="00D047F5">
      <w:pPr>
        <w:jc w:val="both"/>
        <w:rPr>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60D60" w:rsidRPr="00660D60" w14:paraId="7480F353" w14:textId="77777777" w:rsidTr="00505739">
        <w:trPr>
          <w:trHeight w:val="773"/>
        </w:trPr>
        <w:tc>
          <w:tcPr>
            <w:tcW w:w="9579" w:type="dxa"/>
            <w:shd w:val="clear" w:color="auto" w:fill="auto"/>
          </w:tcPr>
          <w:p w14:paraId="22140142" w14:textId="721FD596" w:rsidR="008927D9" w:rsidRPr="00660D60" w:rsidRDefault="008927D9" w:rsidP="00E77369">
            <w:pPr>
              <w:spacing w:before="60" w:after="60"/>
              <w:jc w:val="both"/>
              <w:rPr>
                <w:sz w:val="20"/>
                <w:lang w:val="en-GB"/>
              </w:rPr>
            </w:pPr>
            <w:r w:rsidRPr="00660D60">
              <w:rPr>
                <w:bCs/>
                <w:caps/>
                <w:sz w:val="20"/>
                <w:lang w:val="en-GB"/>
              </w:rPr>
              <w:t>(</w:t>
            </w:r>
            <w:r w:rsidRPr="00660D60">
              <w:rPr>
                <w:bCs/>
                <w:sz w:val="20"/>
                <w:lang w:val="en-GB"/>
              </w:rPr>
              <w:t>2000–4000 characters)</w:t>
            </w:r>
          </w:p>
        </w:tc>
      </w:tr>
    </w:tbl>
    <w:p w14:paraId="1D63B511" w14:textId="77777777" w:rsidR="008B046C" w:rsidRPr="00660D60" w:rsidRDefault="008B046C" w:rsidP="00D047F5">
      <w:pPr>
        <w:jc w:val="both"/>
      </w:pPr>
    </w:p>
    <w:p w14:paraId="43BB33CB" w14:textId="77777777" w:rsidR="008B046C" w:rsidRPr="00660D60" w:rsidRDefault="008B046C" w:rsidP="008B046C">
      <w:pPr>
        <w:jc w:val="both"/>
        <w:rPr>
          <w:iCs/>
          <w:lang w:val="en-GB"/>
        </w:rPr>
      </w:pPr>
      <w:r w:rsidRPr="00660D60">
        <w:rPr>
          <w:iCs/>
          <w:lang w:val="en-GB"/>
        </w:rPr>
        <w:t>I, the undersigned, confirm that I have adhered to the principles of expert activity established in the rules for experts and their activities of the Lithuanian Research Council. In performing the duties of an expert and providing this conclusion, I have not encountered any conflict of interest and have been objective and impartial. I also commit to safeguarding and using the confidential information entrusted to me and/or known to me only for the purposes and in the manner prescribed by law.</w:t>
      </w:r>
    </w:p>
    <w:p w14:paraId="58197F30" w14:textId="2142333B" w:rsidR="002C025E" w:rsidRDefault="002C025E"/>
    <w:p w14:paraId="03B41E6D" w14:textId="2FFFF3B8" w:rsidR="001C59B2" w:rsidRDefault="001C59B2"/>
    <w:p w14:paraId="184B4B3D" w14:textId="798F7E6D" w:rsidR="001C59B2" w:rsidRPr="00AE69D8" w:rsidRDefault="001C59B2" w:rsidP="001C59B2">
      <w:pPr>
        <w:ind w:firstLine="90"/>
        <w:rPr>
          <w:lang w:val="en-GB"/>
        </w:rPr>
      </w:pPr>
      <w:r>
        <w:rPr>
          <w:b/>
          <w:bCs/>
          <w:lang w:val="en-GB"/>
        </w:rPr>
        <w:t>Expert</w:t>
      </w:r>
      <w:r>
        <w:rPr>
          <w:b/>
          <w:bCs/>
          <w:lang w:val="en-GB"/>
        </w:rPr>
        <w:tab/>
      </w:r>
      <w:r>
        <w:rPr>
          <w:b/>
          <w:bCs/>
          <w:lang w:val="en-GB"/>
        </w:rPr>
        <w:tab/>
      </w:r>
      <w:r>
        <w:rPr>
          <w:b/>
          <w:bCs/>
          <w:lang w:val="en-GB"/>
        </w:rPr>
        <w:tab/>
      </w:r>
      <w:r>
        <w:rPr>
          <w:b/>
          <w:bCs/>
          <w:lang w:val="en-GB"/>
        </w:rPr>
        <w:tab/>
      </w:r>
      <w:r>
        <w:rPr>
          <w:b/>
          <w:bCs/>
          <w:lang w:val="en-GB"/>
        </w:rPr>
        <w:tab/>
      </w:r>
      <w:r w:rsidR="00314715">
        <w:rPr>
          <w:rFonts w:eastAsia="Courier New"/>
          <w:lang w:val="en-GB"/>
        </w:rPr>
        <w:t>……………</w:t>
      </w:r>
      <w:r w:rsidRPr="00AE69D8">
        <w:rPr>
          <w:rFonts w:eastAsia="Courier New"/>
          <w:lang w:val="en-GB"/>
        </w:rPr>
        <w:tab/>
      </w:r>
      <w:r>
        <w:rPr>
          <w:rFonts w:eastAsia="Courier New"/>
          <w:lang w:val="en-GB"/>
        </w:rPr>
        <w:tab/>
        <w:t>………………………………</w:t>
      </w:r>
    </w:p>
    <w:p w14:paraId="1B92319D" w14:textId="265E739E" w:rsidR="001C59B2" w:rsidRPr="00AE69D8" w:rsidRDefault="001C59B2" w:rsidP="001C59B2">
      <w:pPr>
        <w:ind w:left="3600" w:firstLine="720"/>
        <w:rPr>
          <w:sz w:val="20"/>
          <w:lang w:val="en-GB"/>
        </w:rPr>
      </w:pPr>
      <w:r>
        <w:rPr>
          <w:sz w:val="20"/>
          <w:lang w:val="en-GB"/>
        </w:rPr>
        <w:t>   </w:t>
      </w:r>
      <w:r w:rsidRPr="00AE69D8">
        <w:rPr>
          <w:sz w:val="20"/>
          <w:lang w:val="en-GB"/>
        </w:rPr>
        <w:t>(</w:t>
      </w:r>
      <w:r w:rsidRPr="00AE69D8">
        <w:rPr>
          <w:i/>
          <w:sz w:val="20"/>
          <w:lang w:val="en-GB"/>
        </w:rPr>
        <w:t>signature</w:t>
      </w:r>
      <w:r w:rsidRPr="00AE69D8">
        <w:rPr>
          <w:sz w:val="20"/>
          <w:lang w:val="en-GB"/>
        </w:rPr>
        <w:t>)</w:t>
      </w:r>
      <w:r w:rsidRPr="00AE69D8">
        <w:rPr>
          <w:sz w:val="20"/>
          <w:lang w:val="en-GB"/>
        </w:rPr>
        <w:tab/>
      </w:r>
      <w:r w:rsidRPr="00AE69D8">
        <w:rPr>
          <w:sz w:val="20"/>
          <w:lang w:val="en-GB"/>
        </w:rPr>
        <w:tab/>
      </w:r>
      <w:r>
        <w:rPr>
          <w:sz w:val="20"/>
          <w:lang w:val="en-GB"/>
        </w:rPr>
        <w:tab/>
      </w:r>
      <w:r w:rsidRPr="00AE69D8">
        <w:rPr>
          <w:sz w:val="20"/>
          <w:lang w:val="en-GB"/>
        </w:rPr>
        <w:t>(</w:t>
      </w:r>
      <w:r w:rsidRPr="00AE69D8">
        <w:rPr>
          <w:i/>
          <w:sz w:val="20"/>
          <w:lang w:val="en-GB"/>
        </w:rPr>
        <w:t>name, surname</w:t>
      </w:r>
      <w:r w:rsidRPr="00AE69D8">
        <w:rPr>
          <w:sz w:val="20"/>
          <w:lang w:val="en-GB"/>
        </w:rPr>
        <w:t>)</w:t>
      </w:r>
    </w:p>
    <w:p w14:paraId="70A48F10" w14:textId="46FE859B" w:rsidR="001C59B2" w:rsidRPr="00660D60" w:rsidRDefault="001C59B2" w:rsidP="001C59B2">
      <w:pPr>
        <w:rPr>
          <w:lang w:val="en-GB"/>
        </w:rPr>
      </w:pPr>
      <w:r w:rsidRPr="00660D60">
        <w:rPr>
          <w:lang w:val="en-GB"/>
        </w:rPr>
        <w:t>(</w:t>
      </w:r>
      <w:r w:rsidR="00314715">
        <w:rPr>
          <w:lang w:val="en-GB"/>
        </w:rPr>
        <w:t>W</w:t>
      </w:r>
      <w:r w:rsidRPr="00660D60">
        <w:rPr>
          <w:lang w:val="en-GB"/>
        </w:rPr>
        <w:t>hen assessed individually)</w:t>
      </w:r>
    </w:p>
    <w:p w14:paraId="52860E54" w14:textId="557A43B0" w:rsidR="001C59B2" w:rsidRDefault="001C59B2" w:rsidP="001C59B2">
      <w:pPr>
        <w:ind w:firstLine="90"/>
        <w:rPr>
          <w:lang w:val="en-GB"/>
        </w:rPr>
      </w:pPr>
    </w:p>
    <w:p w14:paraId="4E83A528" w14:textId="2B63D0CA" w:rsidR="001C59B2" w:rsidRDefault="001C59B2" w:rsidP="001C59B2">
      <w:pPr>
        <w:ind w:firstLine="90"/>
        <w:rPr>
          <w:lang w:val="en-GB"/>
        </w:rPr>
      </w:pPr>
    </w:p>
    <w:p w14:paraId="50BD2321" w14:textId="3329F8E8" w:rsidR="001C59B2" w:rsidRPr="00AE69D8" w:rsidRDefault="001C59B2" w:rsidP="001C59B2">
      <w:pPr>
        <w:ind w:firstLine="90"/>
        <w:rPr>
          <w:lang w:val="en-GB"/>
        </w:rPr>
      </w:pPr>
      <w:r w:rsidRPr="001E6198">
        <w:rPr>
          <w:b/>
          <w:lang w:val="en-GB"/>
        </w:rPr>
        <w:t>Head of the Expert Committee</w:t>
      </w:r>
      <w:r>
        <w:rPr>
          <w:lang w:val="en-GB"/>
        </w:rPr>
        <w:tab/>
      </w:r>
      <w:r>
        <w:rPr>
          <w:lang w:val="en-GB"/>
        </w:rPr>
        <w:tab/>
      </w:r>
      <w:r w:rsidR="00314715">
        <w:rPr>
          <w:rFonts w:eastAsia="Courier New"/>
          <w:lang w:val="en-GB"/>
        </w:rPr>
        <w:t>……………</w:t>
      </w:r>
      <w:r w:rsidRPr="00AE69D8">
        <w:rPr>
          <w:rFonts w:eastAsia="Courier New"/>
          <w:lang w:val="en-GB"/>
        </w:rPr>
        <w:tab/>
      </w:r>
      <w:r>
        <w:rPr>
          <w:rFonts w:eastAsia="Courier New"/>
          <w:lang w:val="en-GB"/>
        </w:rPr>
        <w:tab/>
        <w:t>………………………………</w:t>
      </w:r>
    </w:p>
    <w:p w14:paraId="02F97B6A" w14:textId="77777777" w:rsidR="001C59B2" w:rsidRPr="00AE69D8" w:rsidRDefault="001C59B2" w:rsidP="001C59B2">
      <w:pPr>
        <w:ind w:left="3600" w:firstLine="720"/>
        <w:rPr>
          <w:sz w:val="20"/>
          <w:lang w:val="en-GB"/>
        </w:rPr>
      </w:pPr>
      <w:r>
        <w:rPr>
          <w:sz w:val="20"/>
          <w:lang w:val="en-GB"/>
        </w:rPr>
        <w:t>   </w:t>
      </w:r>
      <w:r w:rsidRPr="00AE69D8">
        <w:rPr>
          <w:sz w:val="20"/>
          <w:lang w:val="en-GB"/>
        </w:rPr>
        <w:t>(</w:t>
      </w:r>
      <w:r w:rsidRPr="00AE69D8">
        <w:rPr>
          <w:i/>
          <w:sz w:val="20"/>
          <w:lang w:val="en-GB"/>
        </w:rPr>
        <w:t>signature</w:t>
      </w:r>
      <w:r w:rsidRPr="00AE69D8">
        <w:rPr>
          <w:sz w:val="20"/>
          <w:lang w:val="en-GB"/>
        </w:rPr>
        <w:t>)</w:t>
      </w:r>
      <w:r w:rsidRPr="00AE69D8">
        <w:rPr>
          <w:sz w:val="20"/>
          <w:lang w:val="en-GB"/>
        </w:rPr>
        <w:tab/>
      </w:r>
      <w:r w:rsidRPr="00AE69D8">
        <w:rPr>
          <w:sz w:val="20"/>
          <w:lang w:val="en-GB"/>
        </w:rPr>
        <w:tab/>
      </w:r>
      <w:r>
        <w:rPr>
          <w:sz w:val="20"/>
          <w:lang w:val="en-GB"/>
        </w:rPr>
        <w:tab/>
      </w:r>
      <w:r w:rsidRPr="00AE69D8">
        <w:rPr>
          <w:sz w:val="20"/>
          <w:lang w:val="en-GB"/>
        </w:rPr>
        <w:t>(</w:t>
      </w:r>
      <w:r w:rsidRPr="00AE69D8">
        <w:rPr>
          <w:i/>
          <w:sz w:val="20"/>
          <w:lang w:val="en-GB"/>
        </w:rPr>
        <w:t>name, surname</w:t>
      </w:r>
      <w:r w:rsidRPr="00AE69D8">
        <w:rPr>
          <w:sz w:val="20"/>
          <w:lang w:val="en-GB"/>
        </w:rPr>
        <w:t>)</w:t>
      </w:r>
    </w:p>
    <w:p w14:paraId="517B7CAB" w14:textId="52D061D2" w:rsidR="001C59B2" w:rsidRPr="00DB7DAE" w:rsidRDefault="001C59B2" w:rsidP="001C59B2">
      <w:pPr>
        <w:rPr>
          <w:lang w:val="en-GB"/>
        </w:rPr>
      </w:pPr>
      <w:r w:rsidRPr="00660D60">
        <w:rPr>
          <w:lang w:val="en-GB"/>
        </w:rPr>
        <w:t>(</w:t>
      </w:r>
      <w:r w:rsidR="00314715">
        <w:rPr>
          <w:lang w:val="en-GB"/>
        </w:rPr>
        <w:t>When</w:t>
      </w:r>
      <w:r w:rsidRPr="00DB7DAE">
        <w:rPr>
          <w:lang w:val="en-GB"/>
        </w:rPr>
        <w:t xml:space="preserve"> </w:t>
      </w:r>
      <w:r w:rsidR="00DB7DAE" w:rsidRPr="00DB7DAE">
        <w:rPr>
          <w:lang w:val="en-GB"/>
        </w:rPr>
        <w:t xml:space="preserve">assessed </w:t>
      </w:r>
      <w:r w:rsidR="00DB7DAE" w:rsidRPr="00DB7DAE">
        <w:rPr>
          <w:bCs/>
          <w:szCs w:val="24"/>
          <w:lang w:val="en-GB"/>
        </w:rPr>
        <w:t>by an expert committee</w:t>
      </w:r>
      <w:r w:rsidRPr="00DB7DAE">
        <w:rPr>
          <w:lang w:val="en-GB"/>
        </w:rPr>
        <w:t>)</w:t>
      </w:r>
    </w:p>
    <w:p w14:paraId="2F4DA662" w14:textId="066437CA" w:rsidR="001C59B2" w:rsidRPr="00AE69D8" w:rsidRDefault="001C59B2" w:rsidP="001E6198">
      <w:pPr>
        <w:rPr>
          <w:lang w:val="en-GB"/>
        </w:rPr>
      </w:pPr>
    </w:p>
    <w:p w14:paraId="0053A4D6" w14:textId="11C7A2A7" w:rsidR="000D0C46" w:rsidRPr="00660D60" w:rsidRDefault="000D0C46">
      <w:r w:rsidRPr="00660D60">
        <w:rPr>
          <w:lang w:val="en-GB"/>
        </w:rPr>
        <w:t xml:space="preserve">Date </w:t>
      </w:r>
      <w:r w:rsidR="00314715">
        <w:rPr>
          <w:rFonts w:eastAsia="Courier New"/>
          <w:lang w:val="en-GB"/>
        </w:rPr>
        <w:t>…………………………</w:t>
      </w:r>
    </w:p>
    <w:sectPr w:rsidR="000D0C46" w:rsidRPr="00660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02DBA"/>
    <w:multiLevelType w:val="multilevel"/>
    <w:tmpl w:val="FBC6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313BB"/>
    <w:multiLevelType w:val="hybridMultilevel"/>
    <w:tmpl w:val="2F4A894A"/>
    <w:lvl w:ilvl="0" w:tplc="D2A6CB1A">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 w15:restartNumberingAfterBreak="0">
    <w:nsid w:val="1FB10B2B"/>
    <w:multiLevelType w:val="multilevel"/>
    <w:tmpl w:val="4B54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63976"/>
    <w:multiLevelType w:val="hybridMultilevel"/>
    <w:tmpl w:val="80D4A2F8"/>
    <w:lvl w:ilvl="0" w:tplc="B89A7E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6504262">
    <w:abstractNumId w:val="0"/>
  </w:num>
  <w:num w:numId="2" w16cid:durableId="1209225238">
    <w:abstractNumId w:val="3"/>
  </w:num>
  <w:num w:numId="3" w16cid:durableId="593637712">
    <w:abstractNumId w:val="1"/>
  </w:num>
  <w:num w:numId="4" w16cid:durableId="1563637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F5"/>
    <w:rsid w:val="00030717"/>
    <w:rsid w:val="0003747A"/>
    <w:rsid w:val="000525C7"/>
    <w:rsid w:val="0008460C"/>
    <w:rsid w:val="000D0C46"/>
    <w:rsid w:val="000D38FA"/>
    <w:rsid w:val="000E6BD7"/>
    <w:rsid w:val="001470EC"/>
    <w:rsid w:val="001A7075"/>
    <w:rsid w:val="001C59B2"/>
    <w:rsid w:val="001E48B7"/>
    <w:rsid w:val="001E6198"/>
    <w:rsid w:val="00211796"/>
    <w:rsid w:val="002A59EE"/>
    <w:rsid w:val="002C025E"/>
    <w:rsid w:val="002E6ABF"/>
    <w:rsid w:val="00314715"/>
    <w:rsid w:val="00336392"/>
    <w:rsid w:val="00381ADC"/>
    <w:rsid w:val="003971E7"/>
    <w:rsid w:val="003B5D6C"/>
    <w:rsid w:val="003F1ECF"/>
    <w:rsid w:val="004221EA"/>
    <w:rsid w:val="00446644"/>
    <w:rsid w:val="004927FB"/>
    <w:rsid w:val="004942BA"/>
    <w:rsid w:val="004D41F2"/>
    <w:rsid w:val="004E5CF0"/>
    <w:rsid w:val="00660D60"/>
    <w:rsid w:val="006644B6"/>
    <w:rsid w:val="00665C10"/>
    <w:rsid w:val="006B02FA"/>
    <w:rsid w:val="00736D1D"/>
    <w:rsid w:val="00743621"/>
    <w:rsid w:val="00764CA8"/>
    <w:rsid w:val="00785C88"/>
    <w:rsid w:val="00794410"/>
    <w:rsid w:val="008177E4"/>
    <w:rsid w:val="008927D9"/>
    <w:rsid w:val="008B046C"/>
    <w:rsid w:val="00907178"/>
    <w:rsid w:val="00922EF6"/>
    <w:rsid w:val="00937A3D"/>
    <w:rsid w:val="009605F2"/>
    <w:rsid w:val="00973F36"/>
    <w:rsid w:val="009C2B6E"/>
    <w:rsid w:val="00A04CB9"/>
    <w:rsid w:val="00A07D12"/>
    <w:rsid w:val="00A1494F"/>
    <w:rsid w:val="00A976D1"/>
    <w:rsid w:val="00B47537"/>
    <w:rsid w:val="00BC58F0"/>
    <w:rsid w:val="00BC6BBF"/>
    <w:rsid w:val="00BF6255"/>
    <w:rsid w:val="00C16C8A"/>
    <w:rsid w:val="00C7061B"/>
    <w:rsid w:val="00CA3428"/>
    <w:rsid w:val="00CD5158"/>
    <w:rsid w:val="00D047F5"/>
    <w:rsid w:val="00D66BC8"/>
    <w:rsid w:val="00DB7DAE"/>
    <w:rsid w:val="00DD6A2D"/>
    <w:rsid w:val="00E14EAF"/>
    <w:rsid w:val="00E5196A"/>
    <w:rsid w:val="00E77369"/>
    <w:rsid w:val="00ED6EB5"/>
    <w:rsid w:val="00F431DF"/>
    <w:rsid w:val="00F9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5240"/>
  <w15:chartTrackingRefBased/>
  <w15:docId w15:val="{9A3C13E3-F7AE-47AC-9F66-4486015F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47F5"/>
    <w:pPr>
      <w:spacing w:after="0" w:line="240" w:lineRule="auto"/>
    </w:pPr>
    <w:rPr>
      <w:rFonts w:ascii="Times New Roman" w:eastAsia="Times New Roman" w:hAnsi="Times New Roman" w:cs="Times New Roman"/>
      <w:kern w:val="0"/>
      <w:sz w:val="24"/>
      <w:szCs w:val="20"/>
      <w:lang w:val="lt-LT"/>
      <w14:ligatures w14:val="none"/>
    </w:rPr>
  </w:style>
  <w:style w:type="paragraph" w:styleId="Antrat3">
    <w:name w:val="heading 3"/>
    <w:basedOn w:val="prastasis"/>
    <w:link w:val="Antrat3Diagrama"/>
    <w:uiPriority w:val="9"/>
    <w:qFormat/>
    <w:rsid w:val="00A04CB9"/>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F1ECF"/>
    <w:rPr>
      <w:sz w:val="16"/>
      <w:szCs w:val="16"/>
    </w:rPr>
  </w:style>
  <w:style w:type="paragraph" w:styleId="Komentarotekstas">
    <w:name w:val="annotation text"/>
    <w:basedOn w:val="prastasis"/>
    <w:link w:val="KomentarotekstasDiagrama"/>
    <w:uiPriority w:val="99"/>
    <w:unhideWhenUsed/>
    <w:rsid w:val="003F1ECF"/>
    <w:rPr>
      <w:sz w:val="20"/>
    </w:rPr>
  </w:style>
  <w:style w:type="character" w:customStyle="1" w:styleId="KomentarotekstasDiagrama">
    <w:name w:val="Komentaro tekstas Diagrama"/>
    <w:basedOn w:val="Numatytasispastraiposriftas"/>
    <w:link w:val="Komentarotekstas"/>
    <w:uiPriority w:val="99"/>
    <w:rsid w:val="003F1ECF"/>
    <w:rPr>
      <w:rFonts w:ascii="Times New Roman" w:eastAsia="Times New Roman" w:hAnsi="Times New Roman" w:cs="Times New Roman"/>
      <w:kern w:val="0"/>
      <w:sz w:val="20"/>
      <w:szCs w:val="20"/>
      <w:lang w:val="lt-LT"/>
      <w14:ligatures w14:val="none"/>
    </w:rPr>
  </w:style>
  <w:style w:type="paragraph" w:styleId="Sraopastraipa">
    <w:name w:val="List Paragraph"/>
    <w:basedOn w:val="prastasis"/>
    <w:uiPriority w:val="34"/>
    <w:qFormat/>
    <w:rsid w:val="004942BA"/>
    <w:pPr>
      <w:ind w:left="720"/>
      <w:contextualSpacing/>
    </w:pPr>
  </w:style>
  <w:style w:type="character" w:customStyle="1" w:styleId="Antrat3Diagrama">
    <w:name w:val="Antraštė 3 Diagrama"/>
    <w:basedOn w:val="Numatytasispastraiposriftas"/>
    <w:link w:val="Antrat3"/>
    <w:uiPriority w:val="9"/>
    <w:rsid w:val="00A04CB9"/>
    <w:rPr>
      <w:rFonts w:ascii="Times New Roman" w:eastAsia="Times New Roman" w:hAnsi="Times New Roman" w:cs="Times New Roman"/>
      <w:b/>
      <w:bCs/>
      <w:kern w:val="0"/>
      <w:sz w:val="27"/>
      <w:szCs w:val="27"/>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A07D12"/>
    <w:rPr>
      <w:b/>
      <w:bCs/>
    </w:rPr>
  </w:style>
  <w:style w:type="character" w:customStyle="1" w:styleId="KomentarotemaDiagrama">
    <w:name w:val="Komentaro tema Diagrama"/>
    <w:basedOn w:val="KomentarotekstasDiagrama"/>
    <w:link w:val="Komentarotema"/>
    <w:uiPriority w:val="99"/>
    <w:semiHidden/>
    <w:rsid w:val="00A07D12"/>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2E6A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6ABF"/>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09354">
      <w:bodyDiv w:val="1"/>
      <w:marLeft w:val="0"/>
      <w:marRight w:val="0"/>
      <w:marTop w:val="0"/>
      <w:marBottom w:val="0"/>
      <w:divBdr>
        <w:top w:val="none" w:sz="0" w:space="0" w:color="auto"/>
        <w:left w:val="none" w:sz="0" w:space="0" w:color="auto"/>
        <w:bottom w:val="none" w:sz="0" w:space="0" w:color="auto"/>
        <w:right w:val="none" w:sz="0" w:space="0" w:color="auto"/>
      </w:divBdr>
    </w:div>
    <w:div w:id="133836382">
      <w:bodyDiv w:val="1"/>
      <w:marLeft w:val="0"/>
      <w:marRight w:val="0"/>
      <w:marTop w:val="0"/>
      <w:marBottom w:val="0"/>
      <w:divBdr>
        <w:top w:val="none" w:sz="0" w:space="0" w:color="auto"/>
        <w:left w:val="none" w:sz="0" w:space="0" w:color="auto"/>
        <w:bottom w:val="none" w:sz="0" w:space="0" w:color="auto"/>
        <w:right w:val="none" w:sz="0" w:space="0" w:color="auto"/>
      </w:divBdr>
    </w:div>
    <w:div w:id="175124025">
      <w:bodyDiv w:val="1"/>
      <w:marLeft w:val="0"/>
      <w:marRight w:val="0"/>
      <w:marTop w:val="0"/>
      <w:marBottom w:val="0"/>
      <w:divBdr>
        <w:top w:val="none" w:sz="0" w:space="0" w:color="auto"/>
        <w:left w:val="none" w:sz="0" w:space="0" w:color="auto"/>
        <w:bottom w:val="none" w:sz="0" w:space="0" w:color="auto"/>
        <w:right w:val="none" w:sz="0" w:space="0" w:color="auto"/>
      </w:divBdr>
    </w:div>
    <w:div w:id="284510019">
      <w:bodyDiv w:val="1"/>
      <w:marLeft w:val="0"/>
      <w:marRight w:val="0"/>
      <w:marTop w:val="0"/>
      <w:marBottom w:val="0"/>
      <w:divBdr>
        <w:top w:val="none" w:sz="0" w:space="0" w:color="auto"/>
        <w:left w:val="none" w:sz="0" w:space="0" w:color="auto"/>
        <w:bottom w:val="none" w:sz="0" w:space="0" w:color="auto"/>
        <w:right w:val="none" w:sz="0" w:space="0" w:color="auto"/>
      </w:divBdr>
    </w:div>
    <w:div w:id="365058848">
      <w:bodyDiv w:val="1"/>
      <w:marLeft w:val="0"/>
      <w:marRight w:val="0"/>
      <w:marTop w:val="0"/>
      <w:marBottom w:val="0"/>
      <w:divBdr>
        <w:top w:val="none" w:sz="0" w:space="0" w:color="auto"/>
        <w:left w:val="none" w:sz="0" w:space="0" w:color="auto"/>
        <w:bottom w:val="none" w:sz="0" w:space="0" w:color="auto"/>
        <w:right w:val="none" w:sz="0" w:space="0" w:color="auto"/>
      </w:divBdr>
    </w:div>
    <w:div w:id="412357039">
      <w:bodyDiv w:val="1"/>
      <w:marLeft w:val="0"/>
      <w:marRight w:val="0"/>
      <w:marTop w:val="0"/>
      <w:marBottom w:val="0"/>
      <w:divBdr>
        <w:top w:val="none" w:sz="0" w:space="0" w:color="auto"/>
        <w:left w:val="none" w:sz="0" w:space="0" w:color="auto"/>
        <w:bottom w:val="none" w:sz="0" w:space="0" w:color="auto"/>
        <w:right w:val="none" w:sz="0" w:space="0" w:color="auto"/>
      </w:divBdr>
    </w:div>
    <w:div w:id="422532590">
      <w:bodyDiv w:val="1"/>
      <w:marLeft w:val="0"/>
      <w:marRight w:val="0"/>
      <w:marTop w:val="0"/>
      <w:marBottom w:val="0"/>
      <w:divBdr>
        <w:top w:val="none" w:sz="0" w:space="0" w:color="auto"/>
        <w:left w:val="none" w:sz="0" w:space="0" w:color="auto"/>
        <w:bottom w:val="none" w:sz="0" w:space="0" w:color="auto"/>
        <w:right w:val="none" w:sz="0" w:space="0" w:color="auto"/>
      </w:divBdr>
      <w:divsChild>
        <w:div w:id="742720676">
          <w:marLeft w:val="0"/>
          <w:marRight w:val="0"/>
          <w:marTop w:val="0"/>
          <w:marBottom w:val="0"/>
          <w:divBdr>
            <w:top w:val="none" w:sz="0" w:space="0" w:color="auto"/>
            <w:left w:val="none" w:sz="0" w:space="0" w:color="auto"/>
            <w:bottom w:val="none" w:sz="0" w:space="0" w:color="auto"/>
            <w:right w:val="none" w:sz="0" w:space="0" w:color="auto"/>
          </w:divBdr>
          <w:divsChild>
            <w:div w:id="1243687630">
              <w:marLeft w:val="0"/>
              <w:marRight w:val="0"/>
              <w:marTop w:val="0"/>
              <w:marBottom w:val="0"/>
              <w:divBdr>
                <w:top w:val="none" w:sz="0" w:space="0" w:color="auto"/>
                <w:left w:val="none" w:sz="0" w:space="0" w:color="auto"/>
                <w:bottom w:val="none" w:sz="0" w:space="0" w:color="auto"/>
                <w:right w:val="none" w:sz="0" w:space="0" w:color="auto"/>
              </w:divBdr>
              <w:divsChild>
                <w:div w:id="1453553624">
                  <w:marLeft w:val="0"/>
                  <w:marRight w:val="0"/>
                  <w:marTop w:val="0"/>
                  <w:marBottom w:val="0"/>
                  <w:divBdr>
                    <w:top w:val="none" w:sz="0" w:space="0" w:color="auto"/>
                    <w:left w:val="none" w:sz="0" w:space="0" w:color="auto"/>
                    <w:bottom w:val="none" w:sz="0" w:space="0" w:color="auto"/>
                    <w:right w:val="none" w:sz="0" w:space="0" w:color="auto"/>
                  </w:divBdr>
                  <w:divsChild>
                    <w:div w:id="819926553">
                      <w:marLeft w:val="0"/>
                      <w:marRight w:val="0"/>
                      <w:marTop w:val="0"/>
                      <w:marBottom w:val="0"/>
                      <w:divBdr>
                        <w:top w:val="none" w:sz="0" w:space="0" w:color="auto"/>
                        <w:left w:val="none" w:sz="0" w:space="0" w:color="auto"/>
                        <w:bottom w:val="none" w:sz="0" w:space="0" w:color="auto"/>
                        <w:right w:val="none" w:sz="0" w:space="0" w:color="auto"/>
                      </w:divBdr>
                      <w:divsChild>
                        <w:div w:id="1417703103">
                          <w:marLeft w:val="0"/>
                          <w:marRight w:val="0"/>
                          <w:marTop w:val="0"/>
                          <w:marBottom w:val="0"/>
                          <w:divBdr>
                            <w:top w:val="none" w:sz="0" w:space="0" w:color="auto"/>
                            <w:left w:val="none" w:sz="0" w:space="0" w:color="auto"/>
                            <w:bottom w:val="none" w:sz="0" w:space="0" w:color="auto"/>
                            <w:right w:val="none" w:sz="0" w:space="0" w:color="auto"/>
                          </w:divBdr>
                          <w:divsChild>
                            <w:div w:id="14752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03450">
      <w:bodyDiv w:val="1"/>
      <w:marLeft w:val="0"/>
      <w:marRight w:val="0"/>
      <w:marTop w:val="0"/>
      <w:marBottom w:val="0"/>
      <w:divBdr>
        <w:top w:val="none" w:sz="0" w:space="0" w:color="auto"/>
        <w:left w:val="none" w:sz="0" w:space="0" w:color="auto"/>
        <w:bottom w:val="none" w:sz="0" w:space="0" w:color="auto"/>
        <w:right w:val="none" w:sz="0" w:space="0" w:color="auto"/>
      </w:divBdr>
    </w:div>
    <w:div w:id="572545856">
      <w:bodyDiv w:val="1"/>
      <w:marLeft w:val="0"/>
      <w:marRight w:val="0"/>
      <w:marTop w:val="0"/>
      <w:marBottom w:val="0"/>
      <w:divBdr>
        <w:top w:val="none" w:sz="0" w:space="0" w:color="auto"/>
        <w:left w:val="none" w:sz="0" w:space="0" w:color="auto"/>
        <w:bottom w:val="none" w:sz="0" w:space="0" w:color="auto"/>
        <w:right w:val="none" w:sz="0" w:space="0" w:color="auto"/>
      </w:divBdr>
    </w:div>
    <w:div w:id="609967783">
      <w:bodyDiv w:val="1"/>
      <w:marLeft w:val="0"/>
      <w:marRight w:val="0"/>
      <w:marTop w:val="0"/>
      <w:marBottom w:val="0"/>
      <w:divBdr>
        <w:top w:val="none" w:sz="0" w:space="0" w:color="auto"/>
        <w:left w:val="none" w:sz="0" w:space="0" w:color="auto"/>
        <w:bottom w:val="none" w:sz="0" w:space="0" w:color="auto"/>
        <w:right w:val="none" w:sz="0" w:space="0" w:color="auto"/>
      </w:divBdr>
      <w:divsChild>
        <w:div w:id="1343127335">
          <w:marLeft w:val="0"/>
          <w:marRight w:val="0"/>
          <w:marTop w:val="0"/>
          <w:marBottom w:val="0"/>
          <w:divBdr>
            <w:top w:val="none" w:sz="0" w:space="0" w:color="auto"/>
            <w:left w:val="none" w:sz="0" w:space="0" w:color="auto"/>
            <w:bottom w:val="none" w:sz="0" w:space="0" w:color="auto"/>
            <w:right w:val="none" w:sz="0" w:space="0" w:color="auto"/>
          </w:divBdr>
          <w:divsChild>
            <w:div w:id="126558766">
              <w:marLeft w:val="0"/>
              <w:marRight w:val="0"/>
              <w:marTop w:val="0"/>
              <w:marBottom w:val="0"/>
              <w:divBdr>
                <w:top w:val="none" w:sz="0" w:space="0" w:color="auto"/>
                <w:left w:val="none" w:sz="0" w:space="0" w:color="auto"/>
                <w:bottom w:val="none" w:sz="0" w:space="0" w:color="auto"/>
                <w:right w:val="none" w:sz="0" w:space="0" w:color="auto"/>
              </w:divBdr>
              <w:divsChild>
                <w:div w:id="887498201">
                  <w:marLeft w:val="0"/>
                  <w:marRight w:val="0"/>
                  <w:marTop w:val="0"/>
                  <w:marBottom w:val="0"/>
                  <w:divBdr>
                    <w:top w:val="none" w:sz="0" w:space="0" w:color="auto"/>
                    <w:left w:val="none" w:sz="0" w:space="0" w:color="auto"/>
                    <w:bottom w:val="none" w:sz="0" w:space="0" w:color="auto"/>
                    <w:right w:val="none" w:sz="0" w:space="0" w:color="auto"/>
                  </w:divBdr>
                  <w:divsChild>
                    <w:div w:id="20520103">
                      <w:marLeft w:val="0"/>
                      <w:marRight w:val="0"/>
                      <w:marTop w:val="0"/>
                      <w:marBottom w:val="0"/>
                      <w:divBdr>
                        <w:top w:val="none" w:sz="0" w:space="0" w:color="auto"/>
                        <w:left w:val="none" w:sz="0" w:space="0" w:color="auto"/>
                        <w:bottom w:val="none" w:sz="0" w:space="0" w:color="auto"/>
                        <w:right w:val="none" w:sz="0" w:space="0" w:color="auto"/>
                      </w:divBdr>
                      <w:divsChild>
                        <w:div w:id="1972130745">
                          <w:marLeft w:val="0"/>
                          <w:marRight w:val="0"/>
                          <w:marTop w:val="0"/>
                          <w:marBottom w:val="0"/>
                          <w:divBdr>
                            <w:top w:val="none" w:sz="0" w:space="0" w:color="auto"/>
                            <w:left w:val="none" w:sz="0" w:space="0" w:color="auto"/>
                            <w:bottom w:val="none" w:sz="0" w:space="0" w:color="auto"/>
                            <w:right w:val="none" w:sz="0" w:space="0" w:color="auto"/>
                          </w:divBdr>
                          <w:divsChild>
                            <w:div w:id="20731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13777">
      <w:bodyDiv w:val="1"/>
      <w:marLeft w:val="0"/>
      <w:marRight w:val="0"/>
      <w:marTop w:val="0"/>
      <w:marBottom w:val="0"/>
      <w:divBdr>
        <w:top w:val="none" w:sz="0" w:space="0" w:color="auto"/>
        <w:left w:val="none" w:sz="0" w:space="0" w:color="auto"/>
        <w:bottom w:val="none" w:sz="0" w:space="0" w:color="auto"/>
        <w:right w:val="none" w:sz="0" w:space="0" w:color="auto"/>
      </w:divBdr>
    </w:div>
    <w:div w:id="763263834">
      <w:bodyDiv w:val="1"/>
      <w:marLeft w:val="0"/>
      <w:marRight w:val="0"/>
      <w:marTop w:val="0"/>
      <w:marBottom w:val="0"/>
      <w:divBdr>
        <w:top w:val="none" w:sz="0" w:space="0" w:color="auto"/>
        <w:left w:val="none" w:sz="0" w:space="0" w:color="auto"/>
        <w:bottom w:val="none" w:sz="0" w:space="0" w:color="auto"/>
        <w:right w:val="none" w:sz="0" w:space="0" w:color="auto"/>
      </w:divBdr>
    </w:div>
    <w:div w:id="772242470">
      <w:bodyDiv w:val="1"/>
      <w:marLeft w:val="0"/>
      <w:marRight w:val="0"/>
      <w:marTop w:val="0"/>
      <w:marBottom w:val="0"/>
      <w:divBdr>
        <w:top w:val="none" w:sz="0" w:space="0" w:color="auto"/>
        <w:left w:val="none" w:sz="0" w:space="0" w:color="auto"/>
        <w:bottom w:val="none" w:sz="0" w:space="0" w:color="auto"/>
        <w:right w:val="none" w:sz="0" w:space="0" w:color="auto"/>
      </w:divBdr>
    </w:div>
    <w:div w:id="811485429">
      <w:bodyDiv w:val="1"/>
      <w:marLeft w:val="0"/>
      <w:marRight w:val="0"/>
      <w:marTop w:val="0"/>
      <w:marBottom w:val="0"/>
      <w:divBdr>
        <w:top w:val="none" w:sz="0" w:space="0" w:color="auto"/>
        <w:left w:val="none" w:sz="0" w:space="0" w:color="auto"/>
        <w:bottom w:val="none" w:sz="0" w:space="0" w:color="auto"/>
        <w:right w:val="none" w:sz="0" w:space="0" w:color="auto"/>
      </w:divBdr>
      <w:divsChild>
        <w:div w:id="1640960409">
          <w:marLeft w:val="0"/>
          <w:marRight w:val="0"/>
          <w:marTop w:val="0"/>
          <w:marBottom w:val="0"/>
          <w:divBdr>
            <w:top w:val="none" w:sz="0" w:space="0" w:color="auto"/>
            <w:left w:val="none" w:sz="0" w:space="0" w:color="auto"/>
            <w:bottom w:val="none" w:sz="0" w:space="0" w:color="auto"/>
            <w:right w:val="none" w:sz="0" w:space="0" w:color="auto"/>
          </w:divBdr>
          <w:divsChild>
            <w:div w:id="1516114477">
              <w:marLeft w:val="0"/>
              <w:marRight w:val="0"/>
              <w:marTop w:val="0"/>
              <w:marBottom w:val="0"/>
              <w:divBdr>
                <w:top w:val="none" w:sz="0" w:space="0" w:color="auto"/>
                <w:left w:val="none" w:sz="0" w:space="0" w:color="auto"/>
                <w:bottom w:val="none" w:sz="0" w:space="0" w:color="auto"/>
                <w:right w:val="none" w:sz="0" w:space="0" w:color="auto"/>
              </w:divBdr>
              <w:divsChild>
                <w:div w:id="1665888650">
                  <w:marLeft w:val="0"/>
                  <w:marRight w:val="0"/>
                  <w:marTop w:val="0"/>
                  <w:marBottom w:val="0"/>
                  <w:divBdr>
                    <w:top w:val="none" w:sz="0" w:space="0" w:color="auto"/>
                    <w:left w:val="none" w:sz="0" w:space="0" w:color="auto"/>
                    <w:bottom w:val="none" w:sz="0" w:space="0" w:color="auto"/>
                    <w:right w:val="none" w:sz="0" w:space="0" w:color="auto"/>
                  </w:divBdr>
                  <w:divsChild>
                    <w:div w:id="1323192582">
                      <w:marLeft w:val="0"/>
                      <w:marRight w:val="0"/>
                      <w:marTop w:val="0"/>
                      <w:marBottom w:val="0"/>
                      <w:divBdr>
                        <w:top w:val="none" w:sz="0" w:space="0" w:color="auto"/>
                        <w:left w:val="none" w:sz="0" w:space="0" w:color="auto"/>
                        <w:bottom w:val="none" w:sz="0" w:space="0" w:color="auto"/>
                        <w:right w:val="none" w:sz="0" w:space="0" w:color="auto"/>
                      </w:divBdr>
                      <w:divsChild>
                        <w:div w:id="1966809823">
                          <w:marLeft w:val="0"/>
                          <w:marRight w:val="0"/>
                          <w:marTop w:val="0"/>
                          <w:marBottom w:val="0"/>
                          <w:divBdr>
                            <w:top w:val="none" w:sz="0" w:space="0" w:color="auto"/>
                            <w:left w:val="none" w:sz="0" w:space="0" w:color="auto"/>
                            <w:bottom w:val="none" w:sz="0" w:space="0" w:color="auto"/>
                            <w:right w:val="none" w:sz="0" w:space="0" w:color="auto"/>
                          </w:divBdr>
                          <w:divsChild>
                            <w:div w:id="19702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534843">
      <w:bodyDiv w:val="1"/>
      <w:marLeft w:val="0"/>
      <w:marRight w:val="0"/>
      <w:marTop w:val="0"/>
      <w:marBottom w:val="0"/>
      <w:divBdr>
        <w:top w:val="none" w:sz="0" w:space="0" w:color="auto"/>
        <w:left w:val="none" w:sz="0" w:space="0" w:color="auto"/>
        <w:bottom w:val="none" w:sz="0" w:space="0" w:color="auto"/>
        <w:right w:val="none" w:sz="0" w:space="0" w:color="auto"/>
      </w:divBdr>
    </w:div>
    <w:div w:id="907037593">
      <w:bodyDiv w:val="1"/>
      <w:marLeft w:val="0"/>
      <w:marRight w:val="0"/>
      <w:marTop w:val="0"/>
      <w:marBottom w:val="0"/>
      <w:divBdr>
        <w:top w:val="none" w:sz="0" w:space="0" w:color="auto"/>
        <w:left w:val="none" w:sz="0" w:space="0" w:color="auto"/>
        <w:bottom w:val="none" w:sz="0" w:space="0" w:color="auto"/>
        <w:right w:val="none" w:sz="0" w:space="0" w:color="auto"/>
      </w:divBdr>
    </w:div>
    <w:div w:id="921180801">
      <w:bodyDiv w:val="1"/>
      <w:marLeft w:val="0"/>
      <w:marRight w:val="0"/>
      <w:marTop w:val="0"/>
      <w:marBottom w:val="0"/>
      <w:divBdr>
        <w:top w:val="none" w:sz="0" w:space="0" w:color="auto"/>
        <w:left w:val="none" w:sz="0" w:space="0" w:color="auto"/>
        <w:bottom w:val="none" w:sz="0" w:space="0" w:color="auto"/>
        <w:right w:val="none" w:sz="0" w:space="0" w:color="auto"/>
      </w:divBdr>
    </w:div>
    <w:div w:id="1031027046">
      <w:bodyDiv w:val="1"/>
      <w:marLeft w:val="0"/>
      <w:marRight w:val="0"/>
      <w:marTop w:val="0"/>
      <w:marBottom w:val="0"/>
      <w:divBdr>
        <w:top w:val="none" w:sz="0" w:space="0" w:color="auto"/>
        <w:left w:val="none" w:sz="0" w:space="0" w:color="auto"/>
        <w:bottom w:val="none" w:sz="0" w:space="0" w:color="auto"/>
        <w:right w:val="none" w:sz="0" w:space="0" w:color="auto"/>
      </w:divBdr>
    </w:div>
    <w:div w:id="1239747957">
      <w:bodyDiv w:val="1"/>
      <w:marLeft w:val="0"/>
      <w:marRight w:val="0"/>
      <w:marTop w:val="0"/>
      <w:marBottom w:val="0"/>
      <w:divBdr>
        <w:top w:val="none" w:sz="0" w:space="0" w:color="auto"/>
        <w:left w:val="none" w:sz="0" w:space="0" w:color="auto"/>
        <w:bottom w:val="none" w:sz="0" w:space="0" w:color="auto"/>
        <w:right w:val="none" w:sz="0" w:space="0" w:color="auto"/>
      </w:divBdr>
    </w:div>
    <w:div w:id="1414813660">
      <w:bodyDiv w:val="1"/>
      <w:marLeft w:val="0"/>
      <w:marRight w:val="0"/>
      <w:marTop w:val="0"/>
      <w:marBottom w:val="0"/>
      <w:divBdr>
        <w:top w:val="none" w:sz="0" w:space="0" w:color="auto"/>
        <w:left w:val="none" w:sz="0" w:space="0" w:color="auto"/>
        <w:bottom w:val="none" w:sz="0" w:space="0" w:color="auto"/>
        <w:right w:val="none" w:sz="0" w:space="0" w:color="auto"/>
      </w:divBdr>
    </w:div>
    <w:div w:id="1428430438">
      <w:bodyDiv w:val="1"/>
      <w:marLeft w:val="0"/>
      <w:marRight w:val="0"/>
      <w:marTop w:val="0"/>
      <w:marBottom w:val="0"/>
      <w:divBdr>
        <w:top w:val="none" w:sz="0" w:space="0" w:color="auto"/>
        <w:left w:val="none" w:sz="0" w:space="0" w:color="auto"/>
        <w:bottom w:val="none" w:sz="0" w:space="0" w:color="auto"/>
        <w:right w:val="none" w:sz="0" w:space="0" w:color="auto"/>
      </w:divBdr>
    </w:div>
    <w:div w:id="1446776428">
      <w:bodyDiv w:val="1"/>
      <w:marLeft w:val="0"/>
      <w:marRight w:val="0"/>
      <w:marTop w:val="0"/>
      <w:marBottom w:val="0"/>
      <w:divBdr>
        <w:top w:val="none" w:sz="0" w:space="0" w:color="auto"/>
        <w:left w:val="none" w:sz="0" w:space="0" w:color="auto"/>
        <w:bottom w:val="none" w:sz="0" w:space="0" w:color="auto"/>
        <w:right w:val="none" w:sz="0" w:space="0" w:color="auto"/>
      </w:divBdr>
      <w:divsChild>
        <w:div w:id="829322617">
          <w:marLeft w:val="0"/>
          <w:marRight w:val="0"/>
          <w:marTop w:val="0"/>
          <w:marBottom w:val="0"/>
          <w:divBdr>
            <w:top w:val="none" w:sz="0" w:space="0" w:color="auto"/>
            <w:left w:val="none" w:sz="0" w:space="0" w:color="auto"/>
            <w:bottom w:val="none" w:sz="0" w:space="0" w:color="auto"/>
            <w:right w:val="none" w:sz="0" w:space="0" w:color="auto"/>
          </w:divBdr>
          <w:divsChild>
            <w:div w:id="294868402">
              <w:marLeft w:val="0"/>
              <w:marRight w:val="0"/>
              <w:marTop w:val="0"/>
              <w:marBottom w:val="0"/>
              <w:divBdr>
                <w:top w:val="none" w:sz="0" w:space="0" w:color="auto"/>
                <w:left w:val="none" w:sz="0" w:space="0" w:color="auto"/>
                <w:bottom w:val="none" w:sz="0" w:space="0" w:color="auto"/>
                <w:right w:val="none" w:sz="0" w:space="0" w:color="auto"/>
              </w:divBdr>
              <w:divsChild>
                <w:div w:id="748113459">
                  <w:marLeft w:val="0"/>
                  <w:marRight w:val="0"/>
                  <w:marTop w:val="0"/>
                  <w:marBottom w:val="0"/>
                  <w:divBdr>
                    <w:top w:val="none" w:sz="0" w:space="0" w:color="auto"/>
                    <w:left w:val="none" w:sz="0" w:space="0" w:color="auto"/>
                    <w:bottom w:val="none" w:sz="0" w:space="0" w:color="auto"/>
                    <w:right w:val="none" w:sz="0" w:space="0" w:color="auto"/>
                  </w:divBdr>
                  <w:divsChild>
                    <w:div w:id="1738284125">
                      <w:marLeft w:val="0"/>
                      <w:marRight w:val="0"/>
                      <w:marTop w:val="0"/>
                      <w:marBottom w:val="0"/>
                      <w:divBdr>
                        <w:top w:val="none" w:sz="0" w:space="0" w:color="auto"/>
                        <w:left w:val="none" w:sz="0" w:space="0" w:color="auto"/>
                        <w:bottom w:val="none" w:sz="0" w:space="0" w:color="auto"/>
                        <w:right w:val="none" w:sz="0" w:space="0" w:color="auto"/>
                      </w:divBdr>
                      <w:divsChild>
                        <w:div w:id="1875994137">
                          <w:marLeft w:val="0"/>
                          <w:marRight w:val="0"/>
                          <w:marTop w:val="0"/>
                          <w:marBottom w:val="0"/>
                          <w:divBdr>
                            <w:top w:val="none" w:sz="0" w:space="0" w:color="auto"/>
                            <w:left w:val="none" w:sz="0" w:space="0" w:color="auto"/>
                            <w:bottom w:val="none" w:sz="0" w:space="0" w:color="auto"/>
                            <w:right w:val="none" w:sz="0" w:space="0" w:color="auto"/>
                          </w:divBdr>
                          <w:divsChild>
                            <w:div w:id="5538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1141">
      <w:bodyDiv w:val="1"/>
      <w:marLeft w:val="0"/>
      <w:marRight w:val="0"/>
      <w:marTop w:val="0"/>
      <w:marBottom w:val="0"/>
      <w:divBdr>
        <w:top w:val="none" w:sz="0" w:space="0" w:color="auto"/>
        <w:left w:val="none" w:sz="0" w:space="0" w:color="auto"/>
        <w:bottom w:val="none" w:sz="0" w:space="0" w:color="auto"/>
        <w:right w:val="none" w:sz="0" w:space="0" w:color="auto"/>
      </w:divBdr>
    </w:div>
    <w:div w:id="1497695691">
      <w:bodyDiv w:val="1"/>
      <w:marLeft w:val="0"/>
      <w:marRight w:val="0"/>
      <w:marTop w:val="0"/>
      <w:marBottom w:val="0"/>
      <w:divBdr>
        <w:top w:val="none" w:sz="0" w:space="0" w:color="auto"/>
        <w:left w:val="none" w:sz="0" w:space="0" w:color="auto"/>
        <w:bottom w:val="none" w:sz="0" w:space="0" w:color="auto"/>
        <w:right w:val="none" w:sz="0" w:space="0" w:color="auto"/>
      </w:divBdr>
      <w:divsChild>
        <w:div w:id="2071996418">
          <w:marLeft w:val="0"/>
          <w:marRight w:val="0"/>
          <w:marTop w:val="0"/>
          <w:marBottom w:val="0"/>
          <w:divBdr>
            <w:top w:val="none" w:sz="0" w:space="0" w:color="auto"/>
            <w:left w:val="none" w:sz="0" w:space="0" w:color="auto"/>
            <w:bottom w:val="none" w:sz="0" w:space="0" w:color="auto"/>
            <w:right w:val="none" w:sz="0" w:space="0" w:color="auto"/>
          </w:divBdr>
          <w:divsChild>
            <w:div w:id="1806509405">
              <w:marLeft w:val="0"/>
              <w:marRight w:val="0"/>
              <w:marTop w:val="0"/>
              <w:marBottom w:val="0"/>
              <w:divBdr>
                <w:top w:val="none" w:sz="0" w:space="0" w:color="auto"/>
                <w:left w:val="none" w:sz="0" w:space="0" w:color="auto"/>
                <w:bottom w:val="none" w:sz="0" w:space="0" w:color="auto"/>
                <w:right w:val="none" w:sz="0" w:space="0" w:color="auto"/>
              </w:divBdr>
              <w:divsChild>
                <w:div w:id="1546525043">
                  <w:marLeft w:val="0"/>
                  <w:marRight w:val="0"/>
                  <w:marTop w:val="0"/>
                  <w:marBottom w:val="0"/>
                  <w:divBdr>
                    <w:top w:val="none" w:sz="0" w:space="0" w:color="auto"/>
                    <w:left w:val="none" w:sz="0" w:space="0" w:color="auto"/>
                    <w:bottom w:val="none" w:sz="0" w:space="0" w:color="auto"/>
                    <w:right w:val="none" w:sz="0" w:space="0" w:color="auto"/>
                  </w:divBdr>
                  <w:divsChild>
                    <w:div w:id="103810581">
                      <w:marLeft w:val="0"/>
                      <w:marRight w:val="0"/>
                      <w:marTop w:val="0"/>
                      <w:marBottom w:val="0"/>
                      <w:divBdr>
                        <w:top w:val="none" w:sz="0" w:space="0" w:color="auto"/>
                        <w:left w:val="none" w:sz="0" w:space="0" w:color="auto"/>
                        <w:bottom w:val="none" w:sz="0" w:space="0" w:color="auto"/>
                        <w:right w:val="none" w:sz="0" w:space="0" w:color="auto"/>
                      </w:divBdr>
                      <w:divsChild>
                        <w:div w:id="181164962">
                          <w:marLeft w:val="0"/>
                          <w:marRight w:val="0"/>
                          <w:marTop w:val="0"/>
                          <w:marBottom w:val="0"/>
                          <w:divBdr>
                            <w:top w:val="none" w:sz="0" w:space="0" w:color="auto"/>
                            <w:left w:val="none" w:sz="0" w:space="0" w:color="auto"/>
                            <w:bottom w:val="none" w:sz="0" w:space="0" w:color="auto"/>
                            <w:right w:val="none" w:sz="0" w:space="0" w:color="auto"/>
                          </w:divBdr>
                          <w:divsChild>
                            <w:div w:id="5623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8794">
      <w:bodyDiv w:val="1"/>
      <w:marLeft w:val="0"/>
      <w:marRight w:val="0"/>
      <w:marTop w:val="0"/>
      <w:marBottom w:val="0"/>
      <w:divBdr>
        <w:top w:val="none" w:sz="0" w:space="0" w:color="auto"/>
        <w:left w:val="none" w:sz="0" w:space="0" w:color="auto"/>
        <w:bottom w:val="none" w:sz="0" w:space="0" w:color="auto"/>
        <w:right w:val="none" w:sz="0" w:space="0" w:color="auto"/>
      </w:divBdr>
    </w:div>
    <w:div w:id="1787044756">
      <w:bodyDiv w:val="1"/>
      <w:marLeft w:val="0"/>
      <w:marRight w:val="0"/>
      <w:marTop w:val="0"/>
      <w:marBottom w:val="0"/>
      <w:divBdr>
        <w:top w:val="none" w:sz="0" w:space="0" w:color="auto"/>
        <w:left w:val="none" w:sz="0" w:space="0" w:color="auto"/>
        <w:bottom w:val="none" w:sz="0" w:space="0" w:color="auto"/>
        <w:right w:val="none" w:sz="0" w:space="0" w:color="auto"/>
      </w:divBdr>
      <w:divsChild>
        <w:div w:id="1097674247">
          <w:marLeft w:val="0"/>
          <w:marRight w:val="0"/>
          <w:marTop w:val="0"/>
          <w:marBottom w:val="0"/>
          <w:divBdr>
            <w:top w:val="none" w:sz="0" w:space="0" w:color="auto"/>
            <w:left w:val="none" w:sz="0" w:space="0" w:color="auto"/>
            <w:bottom w:val="none" w:sz="0" w:space="0" w:color="auto"/>
            <w:right w:val="none" w:sz="0" w:space="0" w:color="auto"/>
          </w:divBdr>
          <w:divsChild>
            <w:div w:id="321659925">
              <w:marLeft w:val="0"/>
              <w:marRight w:val="0"/>
              <w:marTop w:val="0"/>
              <w:marBottom w:val="0"/>
              <w:divBdr>
                <w:top w:val="none" w:sz="0" w:space="0" w:color="auto"/>
                <w:left w:val="none" w:sz="0" w:space="0" w:color="auto"/>
                <w:bottom w:val="none" w:sz="0" w:space="0" w:color="auto"/>
                <w:right w:val="none" w:sz="0" w:space="0" w:color="auto"/>
              </w:divBdr>
              <w:divsChild>
                <w:div w:id="1809013140">
                  <w:marLeft w:val="0"/>
                  <w:marRight w:val="0"/>
                  <w:marTop w:val="0"/>
                  <w:marBottom w:val="0"/>
                  <w:divBdr>
                    <w:top w:val="none" w:sz="0" w:space="0" w:color="auto"/>
                    <w:left w:val="none" w:sz="0" w:space="0" w:color="auto"/>
                    <w:bottom w:val="none" w:sz="0" w:space="0" w:color="auto"/>
                    <w:right w:val="none" w:sz="0" w:space="0" w:color="auto"/>
                  </w:divBdr>
                  <w:divsChild>
                    <w:div w:id="718169965">
                      <w:marLeft w:val="0"/>
                      <w:marRight w:val="0"/>
                      <w:marTop w:val="0"/>
                      <w:marBottom w:val="0"/>
                      <w:divBdr>
                        <w:top w:val="none" w:sz="0" w:space="0" w:color="auto"/>
                        <w:left w:val="none" w:sz="0" w:space="0" w:color="auto"/>
                        <w:bottom w:val="none" w:sz="0" w:space="0" w:color="auto"/>
                        <w:right w:val="none" w:sz="0" w:space="0" w:color="auto"/>
                      </w:divBdr>
                      <w:divsChild>
                        <w:div w:id="1178810536">
                          <w:marLeft w:val="0"/>
                          <w:marRight w:val="0"/>
                          <w:marTop w:val="0"/>
                          <w:marBottom w:val="0"/>
                          <w:divBdr>
                            <w:top w:val="none" w:sz="0" w:space="0" w:color="auto"/>
                            <w:left w:val="none" w:sz="0" w:space="0" w:color="auto"/>
                            <w:bottom w:val="none" w:sz="0" w:space="0" w:color="auto"/>
                            <w:right w:val="none" w:sz="0" w:space="0" w:color="auto"/>
                          </w:divBdr>
                          <w:divsChild>
                            <w:div w:id="13180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4742</Words>
  <Characters>2703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dc:creator>
  <cp:keywords/>
  <dc:description/>
  <cp:lastModifiedBy>Indrė Nazarenko | Lietuvos mokslo taryba</cp:lastModifiedBy>
  <cp:revision>8</cp:revision>
  <dcterms:created xsi:type="dcterms:W3CDTF">2024-07-24T10:07:00Z</dcterms:created>
  <dcterms:modified xsi:type="dcterms:W3CDTF">2024-09-04T14:37:00Z</dcterms:modified>
</cp:coreProperties>
</file>