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A85E0" w14:textId="77777777" w:rsidR="00DB771F" w:rsidRPr="00050471" w:rsidRDefault="00DB771F" w:rsidP="00DB771F">
      <w:pPr>
        <w:ind w:left="5103"/>
        <w:jc w:val="both"/>
        <w:rPr>
          <w:szCs w:val="24"/>
        </w:rPr>
      </w:pPr>
      <w:proofErr w:type="spellStart"/>
      <w:r w:rsidRPr="00050471">
        <w:rPr>
          <w:szCs w:val="24"/>
        </w:rPr>
        <w:t>Annex</w:t>
      </w:r>
      <w:proofErr w:type="spellEnd"/>
      <w:r w:rsidRPr="00050471">
        <w:rPr>
          <w:szCs w:val="24"/>
        </w:rPr>
        <w:t xml:space="preserve"> 3</w:t>
      </w:r>
    </w:p>
    <w:p w14:paraId="1D7EB121" w14:textId="4B32F55A" w:rsidR="00DB771F" w:rsidRPr="00050471" w:rsidRDefault="00DB771F" w:rsidP="00DB771F">
      <w:pPr>
        <w:ind w:left="5103"/>
        <w:jc w:val="both"/>
        <w:rPr>
          <w:szCs w:val="24"/>
        </w:rPr>
      </w:pPr>
      <w:r w:rsidRPr="00050471">
        <w:rPr>
          <w:szCs w:val="24"/>
        </w:rPr>
        <w:t xml:space="preserve">The </w:t>
      </w:r>
      <w:proofErr w:type="spellStart"/>
      <w:r w:rsidRPr="00050471">
        <w:rPr>
          <w:szCs w:val="24"/>
        </w:rPr>
        <w:t>description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of</w:t>
      </w:r>
      <w:proofErr w:type="spellEnd"/>
      <w:r w:rsidRPr="00050471">
        <w:rPr>
          <w:szCs w:val="24"/>
        </w:rPr>
        <w:t xml:space="preserve"> the </w:t>
      </w:r>
      <w:proofErr w:type="spellStart"/>
      <w:r w:rsidRPr="00050471">
        <w:rPr>
          <w:szCs w:val="24"/>
        </w:rPr>
        <w:t>procedure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for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organising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public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consultations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on</w:t>
      </w:r>
      <w:proofErr w:type="spellEnd"/>
      <w:r w:rsidRPr="00050471">
        <w:rPr>
          <w:szCs w:val="24"/>
        </w:rPr>
        <w:t xml:space="preserve"> the </w:t>
      </w:r>
      <w:proofErr w:type="spellStart"/>
      <w:r w:rsidRPr="00050471">
        <w:rPr>
          <w:szCs w:val="24"/>
        </w:rPr>
        <w:t>creation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of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international</w:t>
      </w:r>
      <w:proofErr w:type="spellEnd"/>
      <w:r w:rsidRPr="00050471">
        <w:rPr>
          <w:szCs w:val="24"/>
        </w:rPr>
        <w:t xml:space="preserve"> </w:t>
      </w:r>
      <w:proofErr w:type="spellStart"/>
      <w:r w:rsidR="00003E23">
        <w:rPr>
          <w:szCs w:val="24"/>
        </w:rPr>
        <w:t>C</w:t>
      </w:r>
      <w:r w:rsidRPr="00050471">
        <w:rPr>
          <w:szCs w:val="24"/>
        </w:rPr>
        <w:t>entres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of</w:t>
      </w:r>
      <w:proofErr w:type="spellEnd"/>
      <w:r w:rsidRPr="00050471">
        <w:rPr>
          <w:szCs w:val="24"/>
        </w:rPr>
        <w:t xml:space="preserve"> </w:t>
      </w:r>
      <w:proofErr w:type="spellStart"/>
      <w:r w:rsidR="00003E23">
        <w:rPr>
          <w:szCs w:val="24"/>
        </w:rPr>
        <w:t>C</w:t>
      </w:r>
      <w:r w:rsidR="000251DE">
        <w:rPr>
          <w:szCs w:val="24"/>
        </w:rPr>
        <w:t>ompetence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for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applied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research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and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experimental</w:t>
      </w:r>
      <w:proofErr w:type="spellEnd"/>
      <w:r w:rsidRPr="00050471">
        <w:rPr>
          <w:szCs w:val="24"/>
        </w:rPr>
        <w:t xml:space="preserve"> </w:t>
      </w:r>
      <w:proofErr w:type="spellStart"/>
      <w:r w:rsidRPr="00050471">
        <w:rPr>
          <w:szCs w:val="24"/>
        </w:rPr>
        <w:t>development</w:t>
      </w:r>
      <w:proofErr w:type="spellEnd"/>
    </w:p>
    <w:p w14:paraId="205DEECB" w14:textId="77777777" w:rsidR="00DB771F" w:rsidRDefault="00DB771F" w:rsidP="00DB771F">
      <w:pPr>
        <w:ind w:left="5103"/>
        <w:jc w:val="both"/>
        <w:rPr>
          <w:color w:val="212121"/>
          <w:szCs w:val="24"/>
        </w:rPr>
      </w:pPr>
    </w:p>
    <w:p w14:paraId="4E9EB73D" w14:textId="77777777" w:rsidR="00DB771F" w:rsidRPr="008F6078" w:rsidRDefault="00DB771F" w:rsidP="00DB771F">
      <w:pPr>
        <w:ind w:left="5103"/>
        <w:jc w:val="both"/>
        <w:rPr>
          <w:color w:val="212121"/>
          <w:szCs w:val="24"/>
        </w:rPr>
      </w:pPr>
    </w:p>
    <w:p w14:paraId="39E882AA" w14:textId="77777777" w:rsidR="00DB771F" w:rsidRPr="008F6078" w:rsidRDefault="00DB771F" w:rsidP="00DB771F">
      <w:pPr>
        <w:jc w:val="right"/>
        <w:rPr>
          <w:color w:val="212121"/>
          <w:szCs w:val="24"/>
        </w:rPr>
      </w:pPr>
    </w:p>
    <w:p w14:paraId="27E995FE" w14:textId="77777777" w:rsidR="00DB771F" w:rsidRDefault="00DB771F" w:rsidP="00DB771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APPLICATION FORM</w:t>
      </w:r>
    </w:p>
    <w:p w14:paraId="472BE9C5" w14:textId="77777777" w:rsidR="00DB771F" w:rsidRPr="00003E23" w:rsidRDefault="00DB771F" w:rsidP="001B2C95">
      <w:pPr>
        <w:jc w:val="both"/>
        <w:rPr>
          <w:b/>
          <w:bCs/>
          <w:color w:val="212121"/>
          <w:szCs w:val="24"/>
          <w:lang w:val="en-US"/>
        </w:rPr>
      </w:pPr>
    </w:p>
    <w:p w14:paraId="7AB402C1" w14:textId="402A796C" w:rsidR="00DB771F" w:rsidRPr="004B49A5" w:rsidRDefault="00DB771F" w:rsidP="001B2C9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thematic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areas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applied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experimental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hereinafter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referred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'R&amp;D')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activities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planned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Centre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51DE">
        <w:rPr>
          <w:rFonts w:ascii="Times New Roman" w:hAnsi="Times New Roman" w:cs="Times New Roman"/>
          <w:b/>
          <w:bCs/>
          <w:sz w:val="24"/>
          <w:szCs w:val="24"/>
        </w:rPr>
        <w:t>Competence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up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to 3000 </w:t>
      </w:r>
      <w:proofErr w:type="spellStart"/>
      <w:r w:rsidRPr="004B49A5">
        <w:rPr>
          <w:rFonts w:ascii="Times New Roman" w:hAnsi="Times New Roman" w:cs="Times New Roman"/>
          <w:b/>
          <w:bCs/>
          <w:sz w:val="24"/>
          <w:szCs w:val="24"/>
        </w:rPr>
        <w:t>characters</w:t>
      </w:r>
      <w:proofErr w:type="spellEnd"/>
      <w:r w:rsidRPr="004B49A5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6DA9E4C" w14:textId="77777777" w:rsidR="00DB771F" w:rsidRPr="004B49A5" w:rsidRDefault="00DB771F" w:rsidP="001B2C95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71F" w:rsidRPr="008F6078" w14:paraId="184BAD2C" w14:textId="77777777" w:rsidTr="00AD4457">
        <w:tc>
          <w:tcPr>
            <w:tcW w:w="9628" w:type="dxa"/>
          </w:tcPr>
          <w:p w14:paraId="6BF7B0EF" w14:textId="77777777" w:rsidR="00DB771F" w:rsidRPr="008F6078" w:rsidRDefault="00DB771F" w:rsidP="001B2C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A3F3DA3" w14:textId="77777777" w:rsidR="00DB771F" w:rsidRPr="008F6078" w:rsidRDefault="00DB771F" w:rsidP="001B2C95">
      <w:pPr>
        <w:jc w:val="both"/>
        <w:rPr>
          <w:b/>
          <w:bCs/>
          <w:color w:val="212121"/>
          <w:szCs w:val="24"/>
        </w:rPr>
      </w:pPr>
    </w:p>
    <w:p w14:paraId="572C6916" w14:textId="7449F9B8" w:rsidR="00DB771F" w:rsidRPr="00485D2E" w:rsidRDefault="00DB771F" w:rsidP="001B2C9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The R&amp;D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innovation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Smart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Specialisation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priorities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themes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relevant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to the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planned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316"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Centre </w:t>
      </w:r>
      <w:proofErr w:type="spellStart"/>
      <w:r w:rsidR="00025316" w:rsidRPr="004B49A5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025316"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5316">
        <w:rPr>
          <w:rFonts w:ascii="Times New Roman" w:hAnsi="Times New Roman" w:cs="Times New Roman"/>
          <w:b/>
          <w:bCs/>
          <w:sz w:val="24"/>
          <w:szCs w:val="24"/>
        </w:rPr>
        <w:t>Competence</w:t>
      </w:r>
      <w:proofErr w:type="spellEnd"/>
      <w:r w:rsidR="00025316" w:rsidRPr="004B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activities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defined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point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3.2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organising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public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consultations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creation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58D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85D2E">
        <w:rPr>
          <w:rFonts w:ascii="Times New Roman" w:hAnsi="Times New Roman" w:cs="Times New Roman"/>
          <w:b/>
          <w:bCs/>
          <w:sz w:val="24"/>
          <w:szCs w:val="24"/>
        </w:rPr>
        <w:t>entres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58D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67A14">
        <w:rPr>
          <w:rFonts w:ascii="Times New Roman" w:hAnsi="Times New Roman" w:cs="Times New Roman"/>
          <w:b/>
          <w:bCs/>
          <w:sz w:val="24"/>
          <w:szCs w:val="24"/>
        </w:rPr>
        <w:t>ompetence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applied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experimental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) (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up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 xml:space="preserve"> to 3000 </w:t>
      </w:r>
      <w:proofErr w:type="spellStart"/>
      <w:r w:rsidRPr="00485D2E">
        <w:rPr>
          <w:rFonts w:ascii="Times New Roman" w:hAnsi="Times New Roman" w:cs="Times New Roman"/>
          <w:b/>
          <w:bCs/>
          <w:sz w:val="24"/>
          <w:szCs w:val="24"/>
        </w:rPr>
        <w:t>characters</w:t>
      </w:r>
      <w:proofErr w:type="spellEnd"/>
      <w:r w:rsidRPr="00485D2E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DC846C9" w14:textId="77777777" w:rsidR="00DB771F" w:rsidRPr="00485D2E" w:rsidRDefault="00DB771F" w:rsidP="001B2C95">
      <w:pPr>
        <w:pStyle w:val="Sraopastraipa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71F" w:rsidRPr="008F6078" w14:paraId="12673905" w14:textId="77777777" w:rsidTr="00AD4457">
        <w:tc>
          <w:tcPr>
            <w:tcW w:w="9628" w:type="dxa"/>
          </w:tcPr>
          <w:p w14:paraId="67506608" w14:textId="77777777" w:rsidR="00DB771F" w:rsidRPr="008F6078" w:rsidRDefault="00DB771F" w:rsidP="001B2C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D032ED0" w14:textId="77777777" w:rsidR="00DB771F" w:rsidRPr="002139C4" w:rsidRDefault="00DB771F" w:rsidP="001B2C95">
      <w:pPr>
        <w:jc w:val="both"/>
        <w:rPr>
          <w:b/>
          <w:bCs/>
          <w:color w:val="212121"/>
          <w:szCs w:val="24"/>
        </w:rPr>
      </w:pPr>
    </w:p>
    <w:p w14:paraId="1E27ABAB" w14:textId="10FFF6FD" w:rsidR="00DB771F" w:rsidRPr="002139C4" w:rsidRDefault="00DB771F" w:rsidP="001B2C9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importance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planned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Centre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58DE">
        <w:rPr>
          <w:rFonts w:ascii="Times New Roman" w:hAnsi="Times New Roman" w:cs="Times New Roman"/>
          <w:b/>
          <w:bCs/>
          <w:sz w:val="24"/>
          <w:szCs w:val="24"/>
        </w:rPr>
        <w:t>Competence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both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national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levels</w:t>
      </w:r>
      <w:proofErr w:type="spellEnd"/>
      <w:r w:rsidRPr="002139C4" w:rsidDel="001778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9C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up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 xml:space="preserve"> to 6000 </w:t>
      </w:r>
      <w:proofErr w:type="spellStart"/>
      <w:r w:rsidRPr="002139C4">
        <w:rPr>
          <w:rFonts w:ascii="Times New Roman" w:hAnsi="Times New Roman" w:cs="Times New Roman"/>
          <w:b/>
          <w:bCs/>
          <w:sz w:val="24"/>
          <w:szCs w:val="24"/>
        </w:rPr>
        <w:t>characters</w:t>
      </w:r>
      <w:proofErr w:type="spellEnd"/>
      <w:r w:rsidRPr="002139C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2F18B3F" w14:textId="55F5401B" w:rsidR="00DB771F" w:rsidRPr="00314109" w:rsidRDefault="00DB771F" w:rsidP="001B2C95">
      <w:pPr>
        <w:spacing w:after="160" w:line="259" w:lineRule="auto"/>
        <w:jc w:val="both"/>
        <w:rPr>
          <w:szCs w:val="24"/>
        </w:rPr>
      </w:pPr>
      <w:r w:rsidRPr="00314109">
        <w:rPr>
          <w:i/>
          <w:iCs/>
          <w:szCs w:val="24"/>
        </w:rPr>
        <w:t>(</w:t>
      </w:r>
      <w:proofErr w:type="spellStart"/>
      <w:r w:rsidRPr="00314109">
        <w:rPr>
          <w:i/>
          <w:iCs/>
          <w:szCs w:val="24"/>
        </w:rPr>
        <w:t>which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scientific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and</w:t>
      </w:r>
      <w:proofErr w:type="spellEnd"/>
      <w:r w:rsidRPr="00314109">
        <w:rPr>
          <w:i/>
          <w:iCs/>
          <w:szCs w:val="24"/>
        </w:rPr>
        <w:t>/</w:t>
      </w:r>
      <w:proofErr w:type="spellStart"/>
      <w:r w:rsidRPr="00314109">
        <w:rPr>
          <w:i/>
          <w:iCs/>
          <w:szCs w:val="24"/>
        </w:rPr>
        <w:t>or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technological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and</w:t>
      </w:r>
      <w:proofErr w:type="spellEnd"/>
      <w:r w:rsidRPr="00314109">
        <w:rPr>
          <w:i/>
          <w:iCs/>
          <w:szCs w:val="24"/>
        </w:rPr>
        <w:t>/</w:t>
      </w:r>
      <w:proofErr w:type="spellStart"/>
      <w:r w:rsidRPr="00314109">
        <w:rPr>
          <w:i/>
          <w:iCs/>
          <w:szCs w:val="24"/>
        </w:rPr>
        <w:t>or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socio-economic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and</w:t>
      </w:r>
      <w:proofErr w:type="spellEnd"/>
      <w:r w:rsidRPr="00314109">
        <w:rPr>
          <w:i/>
          <w:iCs/>
          <w:szCs w:val="24"/>
        </w:rPr>
        <w:t>/</w:t>
      </w:r>
      <w:proofErr w:type="spellStart"/>
      <w:r w:rsidRPr="00314109">
        <w:rPr>
          <w:i/>
          <w:iCs/>
          <w:szCs w:val="24"/>
        </w:rPr>
        <w:t>or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socio-cultural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problems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need</w:t>
      </w:r>
      <w:proofErr w:type="spellEnd"/>
      <w:r w:rsidRPr="00314109">
        <w:rPr>
          <w:i/>
          <w:iCs/>
          <w:szCs w:val="24"/>
        </w:rPr>
        <w:t xml:space="preserve"> to be </w:t>
      </w:r>
      <w:proofErr w:type="spellStart"/>
      <w:r w:rsidRPr="00314109">
        <w:rPr>
          <w:i/>
          <w:iCs/>
          <w:szCs w:val="24"/>
        </w:rPr>
        <w:t>addressed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by</w:t>
      </w:r>
      <w:proofErr w:type="spellEnd"/>
      <w:r w:rsidRPr="00314109">
        <w:rPr>
          <w:i/>
          <w:iCs/>
          <w:szCs w:val="24"/>
        </w:rPr>
        <w:t xml:space="preserve"> the </w:t>
      </w:r>
      <w:proofErr w:type="spellStart"/>
      <w:r w:rsidRPr="00314109">
        <w:rPr>
          <w:i/>
          <w:iCs/>
          <w:szCs w:val="24"/>
        </w:rPr>
        <w:t>planned</w:t>
      </w:r>
      <w:proofErr w:type="spellEnd"/>
      <w:r w:rsidRPr="00314109">
        <w:rPr>
          <w:i/>
          <w:iCs/>
          <w:szCs w:val="24"/>
        </w:rPr>
        <w:t xml:space="preserve"> Centre </w:t>
      </w:r>
      <w:proofErr w:type="spellStart"/>
      <w:r w:rsidRPr="00314109">
        <w:rPr>
          <w:i/>
          <w:iCs/>
          <w:szCs w:val="24"/>
        </w:rPr>
        <w:t>of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="00E958DE" w:rsidRPr="00E958DE">
        <w:rPr>
          <w:i/>
          <w:iCs/>
          <w:szCs w:val="24"/>
        </w:rPr>
        <w:t>Competence</w:t>
      </w:r>
      <w:proofErr w:type="spellEnd"/>
      <w:r w:rsidRPr="00314109">
        <w:rPr>
          <w:i/>
          <w:iCs/>
          <w:szCs w:val="24"/>
        </w:rPr>
        <w:t xml:space="preserve">; </w:t>
      </w:r>
      <w:proofErr w:type="spellStart"/>
      <w:r w:rsidRPr="00314109">
        <w:rPr>
          <w:i/>
          <w:iCs/>
          <w:szCs w:val="24"/>
        </w:rPr>
        <w:t>how</w:t>
      </w:r>
      <w:proofErr w:type="spellEnd"/>
      <w:r w:rsidRPr="00314109">
        <w:rPr>
          <w:i/>
          <w:iCs/>
          <w:szCs w:val="24"/>
        </w:rPr>
        <w:t xml:space="preserve"> the </w:t>
      </w:r>
      <w:proofErr w:type="spellStart"/>
      <w:r w:rsidRPr="00314109">
        <w:rPr>
          <w:i/>
          <w:iCs/>
          <w:szCs w:val="24"/>
        </w:rPr>
        <w:t>planned</w:t>
      </w:r>
      <w:proofErr w:type="spellEnd"/>
      <w:r w:rsidRPr="00314109">
        <w:rPr>
          <w:i/>
          <w:iCs/>
          <w:szCs w:val="24"/>
        </w:rPr>
        <w:t xml:space="preserve"> Centre </w:t>
      </w:r>
      <w:proofErr w:type="spellStart"/>
      <w:r w:rsidRPr="00314109">
        <w:rPr>
          <w:i/>
          <w:iCs/>
          <w:szCs w:val="24"/>
        </w:rPr>
        <w:t>of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="00E958DE" w:rsidRPr="00E958DE">
        <w:rPr>
          <w:i/>
          <w:iCs/>
          <w:szCs w:val="24"/>
        </w:rPr>
        <w:t>Competence</w:t>
      </w:r>
      <w:proofErr w:type="spellEnd"/>
      <w:r w:rsidR="00E958DE"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will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contribute</w:t>
      </w:r>
      <w:proofErr w:type="spellEnd"/>
      <w:r w:rsidRPr="00314109">
        <w:rPr>
          <w:i/>
          <w:iCs/>
          <w:szCs w:val="24"/>
        </w:rPr>
        <w:t xml:space="preserve"> to the </w:t>
      </w:r>
      <w:proofErr w:type="spellStart"/>
      <w:r w:rsidRPr="00314109">
        <w:rPr>
          <w:i/>
          <w:iCs/>
          <w:szCs w:val="24"/>
        </w:rPr>
        <w:t>implementation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of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international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and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national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strategic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frameworks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and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policies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in</w:t>
      </w:r>
      <w:proofErr w:type="spellEnd"/>
      <w:r w:rsidRPr="00314109">
        <w:rPr>
          <w:i/>
          <w:iCs/>
          <w:szCs w:val="24"/>
        </w:rPr>
        <w:t xml:space="preserve"> the </w:t>
      </w:r>
      <w:proofErr w:type="spellStart"/>
      <w:r w:rsidRPr="00314109">
        <w:rPr>
          <w:i/>
          <w:iCs/>
          <w:szCs w:val="24"/>
        </w:rPr>
        <w:t>selected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area</w:t>
      </w:r>
      <w:proofErr w:type="spellEnd"/>
      <w:r w:rsidRPr="00314109">
        <w:rPr>
          <w:i/>
          <w:iCs/>
          <w:szCs w:val="24"/>
        </w:rPr>
        <w:t xml:space="preserve"> </w:t>
      </w:r>
      <w:proofErr w:type="spellStart"/>
      <w:r w:rsidRPr="00314109">
        <w:rPr>
          <w:i/>
          <w:iCs/>
          <w:szCs w:val="24"/>
        </w:rPr>
        <w:t>of</w:t>
      </w:r>
      <w:proofErr w:type="spellEnd"/>
      <w:r w:rsidRPr="00314109">
        <w:rPr>
          <w:i/>
          <w:iCs/>
          <w:szCs w:val="24"/>
        </w:rPr>
        <w:t xml:space="preserve"> the R&amp;D </w:t>
      </w:r>
      <w:proofErr w:type="spellStart"/>
      <w:r w:rsidRPr="00314109">
        <w:rPr>
          <w:i/>
          <w:iCs/>
          <w:szCs w:val="24"/>
        </w:rPr>
        <w:t>activity</w:t>
      </w:r>
      <w:proofErr w:type="spellEnd"/>
      <w:r w:rsidRPr="00314109">
        <w:rPr>
          <w:i/>
          <w:iCs/>
          <w:szCs w:val="24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71F" w:rsidRPr="008F6078" w14:paraId="0CA7921C" w14:textId="77777777" w:rsidTr="00AD4457">
        <w:tc>
          <w:tcPr>
            <w:tcW w:w="9628" w:type="dxa"/>
          </w:tcPr>
          <w:p w14:paraId="3777DEB5" w14:textId="77777777" w:rsidR="00DB771F" w:rsidRPr="008F6078" w:rsidRDefault="00DB771F" w:rsidP="001B2C95">
            <w:pPr>
              <w:jc w:val="both"/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</w:pPr>
          </w:p>
        </w:tc>
      </w:tr>
    </w:tbl>
    <w:p w14:paraId="139CF32C" w14:textId="77777777" w:rsidR="00DB771F" w:rsidRPr="008F6078" w:rsidRDefault="00DB771F" w:rsidP="001B2C95">
      <w:pPr>
        <w:jc w:val="both"/>
        <w:rPr>
          <w:szCs w:val="24"/>
          <w:lang w:eastAsia="lt-LT"/>
        </w:rPr>
      </w:pPr>
    </w:p>
    <w:p w14:paraId="07299EE7" w14:textId="40DA3330" w:rsidR="00DB771F" w:rsidRPr="00FC2FAD" w:rsidRDefault="00DB771F" w:rsidP="001B2C9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existing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potential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(s)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planning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establish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the Centre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7212">
        <w:rPr>
          <w:rFonts w:ascii="Times New Roman" w:hAnsi="Times New Roman" w:cs="Times New Roman"/>
          <w:b/>
          <w:bCs/>
          <w:sz w:val="24"/>
          <w:szCs w:val="24"/>
        </w:rPr>
        <w:t>Competence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successfully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implement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the R&amp;D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activities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within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identified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theme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(s)</w:t>
      </w:r>
      <w:r w:rsidRPr="00FC2FAD" w:rsidDel="00291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FA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up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to 6000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characters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annexes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may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 xml:space="preserve"> be </w:t>
      </w:r>
      <w:proofErr w:type="spellStart"/>
      <w:r w:rsidRPr="00FC2FAD">
        <w:rPr>
          <w:rFonts w:ascii="Times New Roman" w:hAnsi="Times New Roman" w:cs="Times New Roman"/>
          <w:b/>
          <w:bCs/>
          <w:sz w:val="24"/>
          <w:szCs w:val="24"/>
        </w:rPr>
        <w:t>provided</w:t>
      </w:r>
      <w:proofErr w:type="spellEnd"/>
      <w:r w:rsidRPr="00FC2FAD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2C1B512" w14:textId="5138E39F" w:rsidR="00DB771F" w:rsidRPr="00433E2A" w:rsidRDefault="00DB771F" w:rsidP="001B2C95">
      <w:pPr>
        <w:spacing w:after="160" w:line="259" w:lineRule="auto"/>
        <w:jc w:val="both"/>
        <w:rPr>
          <w:szCs w:val="24"/>
        </w:rPr>
      </w:pPr>
      <w:r w:rsidRPr="00433E2A">
        <w:rPr>
          <w:i/>
          <w:iCs/>
          <w:szCs w:val="24"/>
        </w:rPr>
        <w:t>(</w:t>
      </w:r>
      <w:proofErr w:type="spellStart"/>
      <w:r w:rsidRPr="00433E2A">
        <w:rPr>
          <w:i/>
          <w:iCs/>
          <w:szCs w:val="24"/>
        </w:rPr>
        <w:t>existing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institutes</w:t>
      </w:r>
      <w:proofErr w:type="spellEnd"/>
      <w:r w:rsidRPr="00433E2A">
        <w:rPr>
          <w:i/>
          <w:iCs/>
          <w:szCs w:val="24"/>
        </w:rPr>
        <w:t xml:space="preserve">, </w:t>
      </w:r>
      <w:proofErr w:type="spellStart"/>
      <w:r w:rsidRPr="00433E2A">
        <w:rPr>
          <w:i/>
          <w:iCs/>
          <w:szCs w:val="24"/>
        </w:rPr>
        <w:t>faculties</w:t>
      </w:r>
      <w:proofErr w:type="spellEnd"/>
      <w:r w:rsidRPr="00433E2A">
        <w:rPr>
          <w:i/>
          <w:iCs/>
          <w:szCs w:val="24"/>
        </w:rPr>
        <w:t xml:space="preserve">, </w:t>
      </w:r>
      <w:proofErr w:type="spellStart"/>
      <w:r w:rsidRPr="00433E2A">
        <w:rPr>
          <w:i/>
          <w:iCs/>
          <w:szCs w:val="24"/>
        </w:rPr>
        <w:t>groups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scientists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and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researchers</w:t>
      </w:r>
      <w:proofErr w:type="spellEnd"/>
      <w:r w:rsidRPr="00433E2A">
        <w:rPr>
          <w:i/>
          <w:iCs/>
          <w:szCs w:val="24"/>
        </w:rPr>
        <w:t xml:space="preserve">; </w:t>
      </w:r>
      <w:proofErr w:type="spellStart"/>
      <w:r w:rsidRPr="00433E2A">
        <w:rPr>
          <w:i/>
          <w:iCs/>
          <w:szCs w:val="24"/>
        </w:rPr>
        <w:t>most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relevant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articles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and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citations</w:t>
      </w:r>
      <w:proofErr w:type="spellEnd"/>
      <w:r w:rsidRPr="00433E2A">
        <w:rPr>
          <w:i/>
          <w:iCs/>
          <w:szCs w:val="24"/>
        </w:rPr>
        <w:t xml:space="preserve">; </w:t>
      </w:r>
      <w:proofErr w:type="spellStart"/>
      <w:r w:rsidRPr="00433E2A">
        <w:rPr>
          <w:i/>
          <w:iCs/>
          <w:szCs w:val="24"/>
        </w:rPr>
        <w:t>publications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produced</w:t>
      </w:r>
      <w:proofErr w:type="spellEnd"/>
      <w:r w:rsidRPr="00433E2A">
        <w:rPr>
          <w:i/>
          <w:iCs/>
          <w:szCs w:val="24"/>
        </w:rPr>
        <w:t xml:space="preserve">; </w:t>
      </w:r>
      <w:proofErr w:type="spellStart"/>
      <w:r w:rsidRPr="00433E2A">
        <w:rPr>
          <w:i/>
          <w:iCs/>
          <w:szCs w:val="24"/>
        </w:rPr>
        <w:t>national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and</w:t>
      </w:r>
      <w:proofErr w:type="spellEnd"/>
      <w:r w:rsidRPr="00433E2A">
        <w:rPr>
          <w:i/>
          <w:iCs/>
          <w:szCs w:val="24"/>
        </w:rPr>
        <w:t>/</w:t>
      </w:r>
      <w:proofErr w:type="spellStart"/>
      <w:r w:rsidRPr="00433E2A">
        <w:rPr>
          <w:i/>
          <w:iCs/>
          <w:szCs w:val="24"/>
        </w:rPr>
        <w:t>or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international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projects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implemented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and</w:t>
      </w:r>
      <w:proofErr w:type="spellEnd"/>
      <w:r w:rsidRPr="00433E2A">
        <w:rPr>
          <w:i/>
          <w:iCs/>
          <w:szCs w:val="24"/>
        </w:rPr>
        <w:t>/</w:t>
      </w:r>
      <w:proofErr w:type="spellStart"/>
      <w:r w:rsidRPr="00433E2A">
        <w:rPr>
          <w:i/>
          <w:iCs/>
          <w:szCs w:val="24"/>
        </w:rPr>
        <w:t>or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underway</w:t>
      </w:r>
      <w:proofErr w:type="spellEnd"/>
      <w:r w:rsidRPr="00433E2A">
        <w:rPr>
          <w:i/>
          <w:iCs/>
          <w:szCs w:val="24"/>
        </w:rPr>
        <w:t xml:space="preserve">; </w:t>
      </w:r>
      <w:proofErr w:type="spellStart"/>
      <w:r w:rsidRPr="00433E2A">
        <w:rPr>
          <w:i/>
          <w:iCs/>
          <w:szCs w:val="24"/>
        </w:rPr>
        <w:t>available</w:t>
      </w:r>
      <w:proofErr w:type="spellEnd"/>
      <w:r w:rsidRPr="00433E2A">
        <w:rPr>
          <w:i/>
          <w:iCs/>
          <w:szCs w:val="24"/>
        </w:rPr>
        <w:t xml:space="preserve"> R&amp;D </w:t>
      </w:r>
      <w:proofErr w:type="spellStart"/>
      <w:r w:rsidRPr="00433E2A">
        <w:rPr>
          <w:i/>
          <w:iCs/>
          <w:szCs w:val="24"/>
        </w:rPr>
        <w:t>infrastructure</w:t>
      </w:r>
      <w:proofErr w:type="spellEnd"/>
      <w:r w:rsidRPr="00433E2A">
        <w:rPr>
          <w:i/>
          <w:iCs/>
          <w:szCs w:val="24"/>
        </w:rPr>
        <w:t xml:space="preserve">; </w:t>
      </w:r>
      <w:proofErr w:type="spellStart"/>
      <w:r w:rsidRPr="00433E2A">
        <w:rPr>
          <w:i/>
          <w:iCs/>
          <w:szCs w:val="24"/>
        </w:rPr>
        <w:t>other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evidence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the </w:t>
      </w:r>
      <w:proofErr w:type="spellStart"/>
      <w:r w:rsidRPr="00433E2A">
        <w:rPr>
          <w:i/>
          <w:iCs/>
          <w:szCs w:val="24"/>
        </w:rPr>
        <w:t>impact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R&amp;D </w:t>
      </w:r>
      <w:proofErr w:type="spellStart"/>
      <w:r w:rsidRPr="00433E2A">
        <w:rPr>
          <w:i/>
          <w:iCs/>
          <w:szCs w:val="24"/>
        </w:rPr>
        <w:t>activities</w:t>
      </w:r>
      <w:proofErr w:type="spellEnd"/>
      <w:r w:rsidRPr="00433E2A">
        <w:rPr>
          <w:i/>
          <w:iCs/>
          <w:szCs w:val="24"/>
        </w:rPr>
        <w:t xml:space="preserve">, </w:t>
      </w:r>
      <w:proofErr w:type="spellStart"/>
      <w:r w:rsidRPr="00433E2A">
        <w:rPr>
          <w:i/>
          <w:iCs/>
          <w:szCs w:val="24"/>
        </w:rPr>
        <w:t>including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but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not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limited</w:t>
      </w:r>
      <w:proofErr w:type="spellEnd"/>
      <w:r w:rsidRPr="00433E2A">
        <w:rPr>
          <w:i/>
          <w:iCs/>
          <w:szCs w:val="24"/>
        </w:rPr>
        <w:t xml:space="preserve"> to the </w:t>
      </w:r>
      <w:proofErr w:type="spellStart"/>
      <w:r w:rsidRPr="00433E2A">
        <w:rPr>
          <w:i/>
          <w:iCs/>
          <w:szCs w:val="24"/>
        </w:rPr>
        <w:t>presence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eminent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scientists</w:t>
      </w:r>
      <w:proofErr w:type="spellEnd"/>
      <w:r w:rsidRPr="00433E2A">
        <w:rPr>
          <w:i/>
          <w:iCs/>
          <w:szCs w:val="24"/>
        </w:rPr>
        <w:t xml:space="preserve">, </w:t>
      </w:r>
      <w:proofErr w:type="spellStart"/>
      <w:r w:rsidRPr="00433E2A">
        <w:rPr>
          <w:i/>
          <w:iCs/>
          <w:szCs w:val="24"/>
        </w:rPr>
        <w:t>business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representatives</w:t>
      </w:r>
      <w:proofErr w:type="spellEnd"/>
      <w:r w:rsidRPr="00433E2A">
        <w:rPr>
          <w:i/>
          <w:iCs/>
          <w:szCs w:val="24"/>
        </w:rPr>
        <w:t xml:space="preserve">, </w:t>
      </w:r>
      <w:proofErr w:type="spellStart"/>
      <w:r w:rsidRPr="00433E2A">
        <w:rPr>
          <w:i/>
          <w:iCs/>
          <w:szCs w:val="24"/>
        </w:rPr>
        <w:t>investors</w:t>
      </w:r>
      <w:proofErr w:type="spellEnd"/>
      <w:r w:rsidRPr="00433E2A">
        <w:rPr>
          <w:i/>
          <w:iCs/>
          <w:szCs w:val="24"/>
        </w:rPr>
        <w:t>, etc.</w:t>
      </w:r>
      <w:r w:rsidRPr="00433E2A">
        <w:rPr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feedback</w:t>
      </w:r>
      <w:proofErr w:type="spellEnd"/>
      <w:r w:rsidRPr="00433E2A">
        <w:rPr>
          <w:i/>
          <w:iCs/>
          <w:szCs w:val="24"/>
        </w:rPr>
        <w:t xml:space="preserve"> from </w:t>
      </w:r>
      <w:proofErr w:type="spellStart"/>
      <w:r w:rsidRPr="00433E2A">
        <w:rPr>
          <w:i/>
          <w:iCs/>
          <w:szCs w:val="24"/>
        </w:rPr>
        <w:t>social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and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academic</w:t>
      </w:r>
      <w:proofErr w:type="spellEnd"/>
      <w:r w:rsidRPr="00433E2A">
        <w:rPr>
          <w:i/>
          <w:iCs/>
          <w:szCs w:val="24"/>
        </w:rPr>
        <w:t xml:space="preserve"> partners; </w:t>
      </w:r>
      <w:proofErr w:type="spellStart"/>
      <w:r w:rsidRPr="00433E2A">
        <w:rPr>
          <w:i/>
          <w:iCs/>
          <w:szCs w:val="24"/>
        </w:rPr>
        <w:t>assessment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the </w:t>
      </w:r>
      <w:proofErr w:type="spellStart"/>
      <w:r w:rsidRPr="00433E2A">
        <w:rPr>
          <w:i/>
          <w:iCs/>
          <w:szCs w:val="24"/>
        </w:rPr>
        <w:t>quality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the R&amp;D </w:t>
      </w:r>
      <w:proofErr w:type="spellStart"/>
      <w:r w:rsidRPr="00433E2A">
        <w:rPr>
          <w:i/>
          <w:iCs/>
          <w:szCs w:val="24"/>
        </w:rPr>
        <w:t>activities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the </w:t>
      </w:r>
      <w:proofErr w:type="spellStart"/>
      <w:r w:rsidRPr="00433E2A">
        <w:rPr>
          <w:i/>
          <w:iCs/>
          <w:szCs w:val="24"/>
        </w:rPr>
        <w:t>evaluated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entities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participating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</w:t>
      </w:r>
      <w:proofErr w:type="spellEnd"/>
      <w:r w:rsidRPr="00433E2A">
        <w:rPr>
          <w:i/>
          <w:iCs/>
          <w:szCs w:val="24"/>
        </w:rPr>
        <w:t xml:space="preserve"> the Centre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="00353FFF">
        <w:rPr>
          <w:i/>
          <w:iCs/>
          <w:szCs w:val="24"/>
        </w:rPr>
        <w:t>Competence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</w:t>
      </w:r>
      <w:proofErr w:type="spellEnd"/>
      <w:r w:rsidRPr="00433E2A">
        <w:rPr>
          <w:i/>
          <w:iCs/>
          <w:szCs w:val="24"/>
        </w:rPr>
        <w:t xml:space="preserve"> the </w:t>
      </w:r>
      <w:proofErr w:type="spellStart"/>
      <w:r w:rsidRPr="00433E2A">
        <w:rPr>
          <w:i/>
          <w:iCs/>
          <w:szCs w:val="24"/>
        </w:rPr>
        <w:t>last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expert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evaluation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the R&amp;D </w:t>
      </w:r>
      <w:proofErr w:type="spellStart"/>
      <w:r w:rsidRPr="00433E2A">
        <w:rPr>
          <w:i/>
          <w:iCs/>
          <w:szCs w:val="24"/>
        </w:rPr>
        <w:t>activities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universities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and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research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institutes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</w:t>
      </w:r>
      <w:proofErr w:type="spellEnd"/>
      <w:r w:rsidRPr="00433E2A">
        <w:rPr>
          <w:i/>
          <w:iCs/>
          <w:szCs w:val="24"/>
        </w:rPr>
        <w:t xml:space="preserve"> the </w:t>
      </w:r>
      <w:proofErr w:type="spellStart"/>
      <w:r w:rsidRPr="00433E2A">
        <w:rPr>
          <w:i/>
          <w:iCs/>
          <w:szCs w:val="24"/>
        </w:rPr>
        <w:t>scientific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field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related</w:t>
      </w:r>
      <w:proofErr w:type="spellEnd"/>
      <w:r w:rsidRPr="00433E2A">
        <w:rPr>
          <w:i/>
          <w:iCs/>
          <w:szCs w:val="24"/>
        </w:rPr>
        <w:t xml:space="preserve"> to the </w:t>
      </w:r>
      <w:proofErr w:type="spellStart"/>
      <w:r w:rsidRPr="00433E2A">
        <w:rPr>
          <w:i/>
          <w:iCs/>
          <w:szCs w:val="24"/>
        </w:rPr>
        <w:t>topic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the Centre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="00435527">
        <w:rPr>
          <w:i/>
          <w:iCs/>
          <w:szCs w:val="24"/>
        </w:rPr>
        <w:t>Competence</w:t>
      </w:r>
      <w:proofErr w:type="spellEnd"/>
      <w:r w:rsidRPr="00433E2A">
        <w:rPr>
          <w:i/>
          <w:iCs/>
          <w:szCs w:val="24"/>
        </w:rPr>
        <w:t xml:space="preserve"> to be </w:t>
      </w:r>
      <w:proofErr w:type="spellStart"/>
      <w:r w:rsidRPr="00433E2A">
        <w:rPr>
          <w:i/>
          <w:iCs/>
          <w:szCs w:val="24"/>
        </w:rPr>
        <w:t>set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up</w:t>
      </w:r>
      <w:proofErr w:type="spellEnd"/>
      <w:r w:rsidRPr="00433E2A">
        <w:rPr>
          <w:i/>
          <w:iCs/>
          <w:szCs w:val="24"/>
        </w:rPr>
        <w:t xml:space="preserve"> (</w:t>
      </w:r>
      <w:proofErr w:type="spellStart"/>
      <w:r w:rsidRPr="00433E2A">
        <w:rPr>
          <w:i/>
          <w:iCs/>
          <w:szCs w:val="24"/>
        </w:rPr>
        <w:t>applicable</w:t>
      </w:r>
      <w:proofErr w:type="spellEnd"/>
      <w:r w:rsidRPr="00433E2A">
        <w:rPr>
          <w:i/>
          <w:iCs/>
          <w:szCs w:val="24"/>
        </w:rPr>
        <w:t xml:space="preserve"> to Lithuanian partners </w:t>
      </w:r>
      <w:proofErr w:type="spellStart"/>
      <w:r w:rsidRPr="00433E2A">
        <w:rPr>
          <w:i/>
          <w:iCs/>
          <w:szCs w:val="24"/>
        </w:rPr>
        <w:t>that</w:t>
      </w:r>
      <w:proofErr w:type="spellEnd"/>
      <w:r w:rsidRPr="00433E2A">
        <w:rPr>
          <w:i/>
          <w:iCs/>
          <w:szCs w:val="24"/>
        </w:rPr>
        <w:t xml:space="preserve"> are </w:t>
      </w:r>
      <w:proofErr w:type="spellStart"/>
      <w:r w:rsidRPr="00433E2A">
        <w:rPr>
          <w:i/>
          <w:iCs/>
          <w:szCs w:val="24"/>
        </w:rPr>
        <w:t>research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and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study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institutions</w:t>
      </w:r>
      <w:proofErr w:type="spellEnd"/>
      <w:r w:rsidRPr="00433E2A">
        <w:rPr>
          <w:i/>
          <w:iCs/>
          <w:szCs w:val="24"/>
        </w:rPr>
        <w:t xml:space="preserve"> (</w:t>
      </w:r>
      <w:proofErr w:type="spellStart"/>
      <w:r w:rsidRPr="00433E2A">
        <w:rPr>
          <w:i/>
          <w:iCs/>
          <w:szCs w:val="24"/>
        </w:rPr>
        <w:t>evaluated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entities</w:t>
      </w:r>
      <w:proofErr w:type="spellEnd"/>
      <w:r w:rsidRPr="00433E2A">
        <w:rPr>
          <w:i/>
          <w:iCs/>
          <w:szCs w:val="24"/>
        </w:rPr>
        <w:t xml:space="preserve"> - </w:t>
      </w:r>
      <w:proofErr w:type="spellStart"/>
      <w:r w:rsidRPr="00433E2A">
        <w:rPr>
          <w:i/>
          <w:iCs/>
          <w:szCs w:val="24"/>
        </w:rPr>
        <w:t>entities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that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have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been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evaluated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</w:t>
      </w:r>
      <w:proofErr w:type="spellEnd"/>
      <w:r w:rsidRPr="00433E2A">
        <w:rPr>
          <w:i/>
          <w:iCs/>
          <w:szCs w:val="24"/>
        </w:rPr>
        <w:t xml:space="preserve"> a </w:t>
      </w:r>
      <w:proofErr w:type="spellStart"/>
      <w:r w:rsidRPr="00433E2A">
        <w:rPr>
          <w:i/>
          <w:iCs/>
          <w:szCs w:val="24"/>
        </w:rPr>
        <w:t>comparative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expert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evaluation</w:t>
      </w:r>
      <w:proofErr w:type="spellEnd"/>
      <w:r w:rsidRPr="00433E2A">
        <w:rPr>
          <w:i/>
          <w:iCs/>
          <w:szCs w:val="24"/>
        </w:rPr>
        <w:t>.</w:t>
      </w:r>
      <w:r w:rsidRPr="00433E2A">
        <w:rPr>
          <w:szCs w:val="24"/>
        </w:rPr>
        <w:t xml:space="preserve"> </w:t>
      </w:r>
      <w:r w:rsidRPr="00433E2A">
        <w:rPr>
          <w:i/>
          <w:iCs/>
          <w:szCs w:val="24"/>
        </w:rPr>
        <w:t xml:space="preserve">The </w:t>
      </w:r>
      <w:proofErr w:type="spellStart"/>
      <w:r w:rsidRPr="00433E2A">
        <w:rPr>
          <w:i/>
          <w:iCs/>
          <w:szCs w:val="24"/>
        </w:rPr>
        <w:t>evaluation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unit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may</w:t>
      </w:r>
      <w:proofErr w:type="spellEnd"/>
      <w:r w:rsidRPr="00433E2A">
        <w:rPr>
          <w:i/>
          <w:iCs/>
          <w:szCs w:val="24"/>
        </w:rPr>
        <w:t xml:space="preserve"> be the </w:t>
      </w:r>
      <w:proofErr w:type="spellStart"/>
      <w:r w:rsidRPr="00433E2A">
        <w:rPr>
          <w:i/>
          <w:iCs/>
          <w:szCs w:val="24"/>
        </w:rPr>
        <w:t>whole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institution</w:t>
      </w:r>
      <w:proofErr w:type="spellEnd"/>
      <w:r w:rsidRPr="00433E2A">
        <w:rPr>
          <w:i/>
          <w:iCs/>
          <w:szCs w:val="24"/>
        </w:rPr>
        <w:t xml:space="preserve">, </w:t>
      </w:r>
      <w:proofErr w:type="spellStart"/>
      <w:r w:rsidRPr="00433E2A">
        <w:rPr>
          <w:i/>
          <w:iCs/>
          <w:szCs w:val="24"/>
        </w:rPr>
        <w:t>its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unit</w:t>
      </w:r>
      <w:proofErr w:type="spellEnd"/>
      <w:r w:rsidRPr="00433E2A">
        <w:rPr>
          <w:i/>
          <w:iCs/>
          <w:szCs w:val="24"/>
        </w:rPr>
        <w:t xml:space="preserve">, a </w:t>
      </w:r>
      <w:proofErr w:type="spellStart"/>
      <w:r w:rsidRPr="00433E2A">
        <w:rPr>
          <w:i/>
          <w:iCs/>
          <w:szCs w:val="24"/>
        </w:rPr>
        <w:t>structural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part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the </w:t>
      </w:r>
      <w:proofErr w:type="spellStart"/>
      <w:r w:rsidRPr="00433E2A">
        <w:rPr>
          <w:i/>
          <w:iCs/>
          <w:szCs w:val="24"/>
        </w:rPr>
        <w:t>unit</w:t>
      </w:r>
      <w:proofErr w:type="spellEnd"/>
      <w:r w:rsidRPr="00433E2A">
        <w:rPr>
          <w:i/>
          <w:iCs/>
          <w:szCs w:val="24"/>
        </w:rPr>
        <w:t xml:space="preserve">, </w:t>
      </w:r>
      <w:proofErr w:type="spellStart"/>
      <w:r w:rsidRPr="00433E2A">
        <w:rPr>
          <w:i/>
          <w:iCs/>
          <w:szCs w:val="24"/>
        </w:rPr>
        <w:t>or</w:t>
      </w:r>
      <w:proofErr w:type="spellEnd"/>
      <w:r w:rsidRPr="00433E2A">
        <w:rPr>
          <w:i/>
          <w:iCs/>
          <w:szCs w:val="24"/>
        </w:rPr>
        <w:t xml:space="preserve"> a </w:t>
      </w:r>
      <w:proofErr w:type="spellStart"/>
      <w:r w:rsidRPr="00433E2A">
        <w:rPr>
          <w:i/>
          <w:iCs/>
          <w:szCs w:val="24"/>
        </w:rPr>
        <w:t>combination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several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units</w:t>
      </w:r>
      <w:proofErr w:type="spellEnd"/>
      <w:r w:rsidRPr="00433E2A">
        <w:rPr>
          <w:i/>
          <w:iCs/>
          <w:szCs w:val="24"/>
        </w:rPr>
        <w:t>) (</w:t>
      </w:r>
      <w:proofErr w:type="spellStart"/>
      <w:r w:rsidRPr="00433E2A">
        <w:rPr>
          <w:i/>
          <w:iCs/>
          <w:szCs w:val="24"/>
        </w:rPr>
        <w:t>applicable</w:t>
      </w:r>
      <w:proofErr w:type="spellEnd"/>
      <w:r w:rsidRPr="00433E2A">
        <w:rPr>
          <w:i/>
          <w:iCs/>
          <w:szCs w:val="24"/>
        </w:rPr>
        <w:t xml:space="preserve"> to Lithuanian partners </w:t>
      </w:r>
      <w:proofErr w:type="spellStart"/>
      <w:r w:rsidRPr="00433E2A">
        <w:rPr>
          <w:i/>
          <w:iCs/>
          <w:szCs w:val="24"/>
        </w:rPr>
        <w:t>which</w:t>
      </w:r>
      <w:proofErr w:type="spellEnd"/>
      <w:r w:rsidRPr="00433E2A">
        <w:rPr>
          <w:i/>
          <w:iCs/>
          <w:szCs w:val="24"/>
        </w:rPr>
        <w:t xml:space="preserve"> are </w:t>
      </w:r>
      <w:proofErr w:type="spellStart"/>
      <w:r w:rsidRPr="00433E2A">
        <w:rPr>
          <w:i/>
          <w:iCs/>
          <w:szCs w:val="24"/>
        </w:rPr>
        <w:t>research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and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study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institutions</w:t>
      </w:r>
      <w:proofErr w:type="spellEnd"/>
      <w:r w:rsidRPr="00433E2A">
        <w:rPr>
          <w:i/>
          <w:iCs/>
          <w:szCs w:val="24"/>
        </w:rPr>
        <w:t>)</w:t>
      </w:r>
      <w:r w:rsidR="004870E4">
        <w:rPr>
          <w:i/>
          <w:iCs/>
          <w:szCs w:val="24"/>
        </w:rPr>
        <w:t>;</w:t>
      </w:r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existing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experience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implementing</w:t>
      </w:r>
      <w:proofErr w:type="spellEnd"/>
      <w:r w:rsidRPr="00433E2A">
        <w:rPr>
          <w:i/>
          <w:iCs/>
          <w:szCs w:val="24"/>
        </w:rPr>
        <w:t xml:space="preserve"> R&amp;D </w:t>
      </w:r>
      <w:proofErr w:type="spellStart"/>
      <w:r w:rsidRPr="00433E2A">
        <w:rPr>
          <w:i/>
          <w:iCs/>
          <w:szCs w:val="24"/>
        </w:rPr>
        <w:t>activities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</w:t>
      </w:r>
      <w:proofErr w:type="spellEnd"/>
      <w:r w:rsidRPr="00433E2A">
        <w:rPr>
          <w:i/>
          <w:iCs/>
          <w:szCs w:val="24"/>
        </w:rPr>
        <w:t xml:space="preserve"> the </w:t>
      </w:r>
      <w:proofErr w:type="spellStart"/>
      <w:r w:rsidRPr="00433E2A">
        <w:rPr>
          <w:i/>
          <w:iCs/>
          <w:szCs w:val="24"/>
        </w:rPr>
        <w:t>selected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topic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the Centre </w:t>
      </w:r>
      <w:proofErr w:type="spellStart"/>
      <w:r w:rsidRPr="00433E2A">
        <w:rPr>
          <w:i/>
          <w:iCs/>
          <w:szCs w:val="24"/>
        </w:rPr>
        <w:t>of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="00435527">
        <w:rPr>
          <w:i/>
          <w:iCs/>
          <w:szCs w:val="24"/>
        </w:rPr>
        <w:t>Competence</w:t>
      </w:r>
      <w:proofErr w:type="spellEnd"/>
      <w:r w:rsidRPr="00433E2A">
        <w:rPr>
          <w:i/>
          <w:iCs/>
          <w:szCs w:val="24"/>
        </w:rPr>
        <w:t xml:space="preserve">; </w:t>
      </w:r>
      <w:proofErr w:type="spellStart"/>
      <w:r w:rsidRPr="00433E2A">
        <w:rPr>
          <w:i/>
          <w:iCs/>
          <w:szCs w:val="24"/>
        </w:rPr>
        <w:t>other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relevant</w:t>
      </w:r>
      <w:proofErr w:type="spellEnd"/>
      <w:r w:rsidRPr="00433E2A">
        <w:rPr>
          <w:i/>
          <w:iCs/>
          <w:szCs w:val="24"/>
        </w:rPr>
        <w:t xml:space="preserve"> </w:t>
      </w:r>
      <w:proofErr w:type="spellStart"/>
      <w:r w:rsidRPr="00433E2A">
        <w:rPr>
          <w:i/>
          <w:iCs/>
          <w:szCs w:val="24"/>
        </w:rPr>
        <w:t>information</w:t>
      </w:r>
      <w:proofErr w:type="spellEnd"/>
      <w:r w:rsidRPr="00433E2A">
        <w:rPr>
          <w:i/>
          <w:iCs/>
          <w:szCs w:val="24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71F" w:rsidRPr="008F6078" w14:paraId="57274990" w14:textId="77777777" w:rsidTr="00AD4457">
        <w:tc>
          <w:tcPr>
            <w:tcW w:w="9628" w:type="dxa"/>
          </w:tcPr>
          <w:p w14:paraId="3C4C535F" w14:textId="77777777" w:rsidR="00DB771F" w:rsidRPr="008F6078" w:rsidRDefault="00DB771F" w:rsidP="001B2C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15217A8" w14:textId="77777777" w:rsidR="00EB0727" w:rsidRDefault="00EB0727" w:rsidP="001B2C95">
      <w:pPr>
        <w:jc w:val="both"/>
        <w:rPr>
          <w:b/>
          <w:bCs/>
          <w:color w:val="212121"/>
          <w:szCs w:val="24"/>
          <w:lang w:eastAsia="lt-LT"/>
        </w:rPr>
      </w:pPr>
    </w:p>
    <w:p w14:paraId="00D83D27" w14:textId="2BF51E53" w:rsidR="00AD361C" w:rsidRPr="00AD361C" w:rsidRDefault="00EA1666" w:rsidP="001B2C95">
      <w:pPr>
        <w:ind w:left="720" w:hanging="360"/>
        <w:jc w:val="both"/>
        <w:rPr>
          <w:b/>
          <w:bCs/>
          <w:szCs w:val="24"/>
          <w:lang w:eastAsia="lt-LT"/>
        </w:rPr>
      </w:pPr>
      <w:r>
        <w:rPr>
          <w:b/>
          <w:bCs/>
          <w:color w:val="212121"/>
          <w:kern w:val="2"/>
          <w:szCs w:val="24"/>
        </w:rPr>
        <w:t>5.</w:t>
      </w:r>
      <w:r>
        <w:rPr>
          <w:b/>
          <w:bCs/>
          <w:color w:val="212121"/>
          <w:kern w:val="2"/>
          <w:szCs w:val="24"/>
        </w:rPr>
        <w:tab/>
      </w:r>
      <w:r w:rsidR="00AD361C" w:rsidRPr="00343FF8">
        <w:rPr>
          <w:b/>
          <w:bCs/>
          <w:szCs w:val="24"/>
        </w:rPr>
        <w:t xml:space="preserve">The </w:t>
      </w:r>
      <w:proofErr w:type="spellStart"/>
      <w:r w:rsidR="00AD361C" w:rsidRPr="00343FF8">
        <w:rPr>
          <w:b/>
          <w:bCs/>
          <w:szCs w:val="24"/>
        </w:rPr>
        <w:t>international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partner's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willingness</w:t>
      </w:r>
      <w:proofErr w:type="spellEnd"/>
      <w:r w:rsidR="00AD361C" w:rsidRPr="00343FF8">
        <w:rPr>
          <w:b/>
          <w:bCs/>
          <w:szCs w:val="24"/>
        </w:rPr>
        <w:t xml:space="preserve"> to </w:t>
      </w:r>
      <w:proofErr w:type="spellStart"/>
      <w:r w:rsidR="00AD361C" w:rsidRPr="00343FF8">
        <w:rPr>
          <w:b/>
          <w:bCs/>
          <w:szCs w:val="24"/>
        </w:rPr>
        <w:t>contribute</w:t>
      </w:r>
      <w:proofErr w:type="spellEnd"/>
      <w:r w:rsidR="00AD361C" w:rsidRPr="00343FF8">
        <w:rPr>
          <w:b/>
          <w:bCs/>
          <w:szCs w:val="24"/>
        </w:rPr>
        <w:t xml:space="preserve"> to the </w:t>
      </w:r>
      <w:proofErr w:type="spellStart"/>
      <w:r w:rsidR="00AD361C" w:rsidRPr="00343FF8">
        <w:rPr>
          <w:b/>
          <w:bCs/>
          <w:szCs w:val="24"/>
        </w:rPr>
        <w:t>planning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and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implementation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of</w:t>
      </w:r>
      <w:proofErr w:type="spellEnd"/>
      <w:r w:rsidR="00AD361C" w:rsidRPr="00343FF8">
        <w:rPr>
          <w:b/>
          <w:bCs/>
          <w:szCs w:val="24"/>
        </w:rPr>
        <w:t xml:space="preserve"> the Centre </w:t>
      </w:r>
      <w:proofErr w:type="spellStart"/>
      <w:r w:rsidR="00AD361C" w:rsidRPr="00343FF8">
        <w:rPr>
          <w:b/>
          <w:bCs/>
          <w:szCs w:val="24"/>
        </w:rPr>
        <w:t>of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DB2413">
        <w:rPr>
          <w:b/>
          <w:bCs/>
          <w:szCs w:val="24"/>
        </w:rPr>
        <w:t>Competence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should</w:t>
      </w:r>
      <w:proofErr w:type="spellEnd"/>
      <w:r w:rsidR="00AD361C" w:rsidRPr="00343FF8">
        <w:rPr>
          <w:b/>
          <w:bCs/>
          <w:szCs w:val="24"/>
        </w:rPr>
        <w:t xml:space="preserve"> be </w:t>
      </w:r>
      <w:proofErr w:type="spellStart"/>
      <w:r w:rsidR="00AD361C" w:rsidRPr="00343FF8">
        <w:rPr>
          <w:b/>
          <w:bCs/>
          <w:szCs w:val="24"/>
        </w:rPr>
        <w:t>demonstrated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through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their</w:t>
      </w:r>
      <w:proofErr w:type="spellEnd"/>
      <w:r w:rsidR="00AD361C" w:rsidRPr="00343FF8">
        <w:rPr>
          <w:b/>
          <w:bCs/>
          <w:szCs w:val="24"/>
        </w:rPr>
        <w:t xml:space="preserve"> role </w:t>
      </w:r>
      <w:proofErr w:type="spellStart"/>
      <w:r w:rsidR="00AD361C" w:rsidRPr="00343FF8">
        <w:rPr>
          <w:b/>
          <w:bCs/>
          <w:szCs w:val="24"/>
        </w:rPr>
        <w:t>in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defining</w:t>
      </w:r>
      <w:proofErr w:type="spellEnd"/>
      <w:r w:rsidR="00AD361C" w:rsidRPr="00343FF8">
        <w:rPr>
          <w:b/>
          <w:bCs/>
          <w:szCs w:val="24"/>
        </w:rPr>
        <w:t xml:space="preserve"> the </w:t>
      </w:r>
      <w:proofErr w:type="spellStart"/>
      <w:r w:rsidR="00AD361C" w:rsidRPr="00343FF8">
        <w:rPr>
          <w:b/>
          <w:bCs/>
          <w:szCs w:val="24"/>
        </w:rPr>
        <w:t>Centre's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structure</w:t>
      </w:r>
      <w:proofErr w:type="spellEnd"/>
      <w:r w:rsidR="00AD361C" w:rsidRPr="00343FF8">
        <w:rPr>
          <w:b/>
          <w:bCs/>
          <w:szCs w:val="24"/>
        </w:rPr>
        <w:t xml:space="preserve">, </w:t>
      </w:r>
      <w:proofErr w:type="spellStart"/>
      <w:r w:rsidR="00AD361C" w:rsidRPr="00343FF8">
        <w:rPr>
          <w:b/>
          <w:bCs/>
          <w:szCs w:val="24"/>
        </w:rPr>
        <w:t>goals</w:t>
      </w:r>
      <w:proofErr w:type="spellEnd"/>
      <w:r w:rsidR="00AD361C" w:rsidRPr="00343FF8">
        <w:rPr>
          <w:b/>
          <w:bCs/>
          <w:szCs w:val="24"/>
        </w:rPr>
        <w:t xml:space="preserve">, </w:t>
      </w:r>
      <w:proofErr w:type="spellStart"/>
      <w:r w:rsidR="00AD361C" w:rsidRPr="00343FF8">
        <w:rPr>
          <w:b/>
          <w:bCs/>
          <w:szCs w:val="24"/>
        </w:rPr>
        <w:t>objectives</w:t>
      </w:r>
      <w:proofErr w:type="spellEnd"/>
      <w:r w:rsidR="00AD361C" w:rsidRPr="00343FF8">
        <w:rPr>
          <w:b/>
          <w:bCs/>
          <w:szCs w:val="24"/>
        </w:rPr>
        <w:t xml:space="preserve">, </w:t>
      </w:r>
      <w:proofErr w:type="spellStart"/>
      <w:r w:rsidR="00AD361C" w:rsidRPr="00343FF8">
        <w:rPr>
          <w:b/>
          <w:bCs/>
          <w:szCs w:val="24"/>
        </w:rPr>
        <w:t>and</w:t>
      </w:r>
      <w:proofErr w:type="spellEnd"/>
      <w:r w:rsidR="00AD361C" w:rsidRPr="00343FF8">
        <w:rPr>
          <w:b/>
          <w:bCs/>
          <w:szCs w:val="24"/>
        </w:rPr>
        <w:t xml:space="preserve"> R&amp;D </w:t>
      </w:r>
      <w:proofErr w:type="spellStart"/>
      <w:r w:rsidR="00AD361C" w:rsidRPr="00343FF8">
        <w:rPr>
          <w:b/>
          <w:bCs/>
          <w:szCs w:val="24"/>
        </w:rPr>
        <w:t>themes</w:t>
      </w:r>
      <w:proofErr w:type="spellEnd"/>
      <w:r w:rsidR="00AD361C" w:rsidRPr="00343FF8">
        <w:rPr>
          <w:b/>
          <w:bCs/>
          <w:szCs w:val="24"/>
        </w:rPr>
        <w:t xml:space="preserve">. </w:t>
      </w:r>
      <w:proofErr w:type="spellStart"/>
      <w:r w:rsidR="00AD361C" w:rsidRPr="00343FF8">
        <w:rPr>
          <w:b/>
          <w:bCs/>
          <w:szCs w:val="24"/>
        </w:rPr>
        <w:t>Additionally</w:t>
      </w:r>
      <w:proofErr w:type="spellEnd"/>
      <w:r w:rsidR="00AD361C" w:rsidRPr="00343FF8">
        <w:rPr>
          <w:b/>
          <w:bCs/>
          <w:szCs w:val="24"/>
        </w:rPr>
        <w:t xml:space="preserve">, the </w:t>
      </w:r>
      <w:proofErr w:type="spellStart"/>
      <w:r w:rsidR="00AD361C" w:rsidRPr="00343FF8">
        <w:rPr>
          <w:b/>
          <w:bCs/>
          <w:szCs w:val="24"/>
        </w:rPr>
        <w:t>partner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should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share</w:t>
      </w:r>
      <w:proofErr w:type="spellEnd"/>
      <w:r w:rsidR="00AD361C" w:rsidRPr="00343FF8">
        <w:rPr>
          <w:b/>
          <w:bCs/>
          <w:szCs w:val="24"/>
        </w:rPr>
        <w:t xml:space="preserve"> best </w:t>
      </w:r>
      <w:proofErr w:type="spellStart"/>
      <w:r w:rsidR="00AD361C" w:rsidRPr="00343FF8">
        <w:rPr>
          <w:b/>
          <w:bCs/>
          <w:szCs w:val="24"/>
        </w:rPr>
        <w:t>practices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and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experiences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in</w:t>
      </w:r>
      <w:proofErr w:type="spellEnd"/>
      <w:r w:rsidR="00AD361C" w:rsidRPr="00343FF8">
        <w:rPr>
          <w:b/>
          <w:bCs/>
          <w:szCs w:val="24"/>
        </w:rPr>
        <w:t xml:space="preserve"> the </w:t>
      </w:r>
      <w:proofErr w:type="spellStart"/>
      <w:r w:rsidR="00AD361C" w:rsidRPr="00343FF8">
        <w:rPr>
          <w:b/>
          <w:bCs/>
          <w:szCs w:val="24"/>
        </w:rPr>
        <w:t>organisation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of</w:t>
      </w:r>
      <w:proofErr w:type="spellEnd"/>
      <w:r w:rsidR="00AD361C" w:rsidRPr="00343FF8">
        <w:rPr>
          <w:b/>
          <w:bCs/>
          <w:szCs w:val="24"/>
        </w:rPr>
        <w:t xml:space="preserve"> R&amp;D </w:t>
      </w:r>
      <w:proofErr w:type="spellStart"/>
      <w:r w:rsidR="00AD361C" w:rsidRPr="00343FF8">
        <w:rPr>
          <w:b/>
          <w:bCs/>
          <w:szCs w:val="24"/>
        </w:rPr>
        <w:t>activities</w:t>
      </w:r>
      <w:proofErr w:type="spellEnd"/>
      <w:r w:rsidR="00AD361C" w:rsidRPr="00343FF8">
        <w:rPr>
          <w:b/>
          <w:bCs/>
          <w:szCs w:val="24"/>
        </w:rPr>
        <w:t xml:space="preserve">, </w:t>
      </w:r>
      <w:proofErr w:type="spellStart"/>
      <w:r w:rsidR="00AD361C" w:rsidRPr="00343FF8">
        <w:rPr>
          <w:b/>
          <w:bCs/>
          <w:szCs w:val="24"/>
        </w:rPr>
        <w:t>further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supporting</w:t>
      </w:r>
      <w:proofErr w:type="spellEnd"/>
      <w:r w:rsidR="00AD361C" w:rsidRPr="00343FF8">
        <w:rPr>
          <w:b/>
          <w:bCs/>
          <w:szCs w:val="24"/>
        </w:rPr>
        <w:t xml:space="preserve"> the </w:t>
      </w:r>
      <w:proofErr w:type="spellStart"/>
      <w:r w:rsidR="00AD361C" w:rsidRPr="00343FF8">
        <w:rPr>
          <w:b/>
          <w:bCs/>
          <w:szCs w:val="24"/>
        </w:rPr>
        <w:t>Centre's</w:t>
      </w:r>
      <w:proofErr w:type="spellEnd"/>
      <w:r w:rsidR="00AD361C" w:rsidRPr="00343FF8">
        <w:rPr>
          <w:b/>
          <w:bCs/>
          <w:szCs w:val="24"/>
        </w:rPr>
        <w:t xml:space="preserve"> </w:t>
      </w:r>
      <w:proofErr w:type="spellStart"/>
      <w:r w:rsidR="00AD361C" w:rsidRPr="00343FF8">
        <w:rPr>
          <w:b/>
          <w:bCs/>
          <w:szCs w:val="24"/>
        </w:rPr>
        <w:t>development</w:t>
      </w:r>
      <w:proofErr w:type="spellEnd"/>
      <w:r w:rsidR="00AD361C" w:rsidRPr="00343FF8" w:rsidDel="00B20CE1">
        <w:rPr>
          <w:b/>
          <w:bCs/>
          <w:szCs w:val="24"/>
        </w:rPr>
        <w:t xml:space="preserve"> </w:t>
      </w:r>
      <w:r w:rsidR="00AD361C" w:rsidRPr="00343FF8">
        <w:rPr>
          <w:b/>
          <w:bCs/>
          <w:szCs w:val="24"/>
        </w:rPr>
        <w:t>(</w:t>
      </w:r>
      <w:proofErr w:type="spellStart"/>
      <w:r w:rsidR="00AD361C" w:rsidRPr="00343FF8">
        <w:rPr>
          <w:b/>
          <w:bCs/>
          <w:szCs w:val="24"/>
        </w:rPr>
        <w:t>up</w:t>
      </w:r>
      <w:proofErr w:type="spellEnd"/>
      <w:r w:rsidR="00AD361C" w:rsidRPr="00343FF8">
        <w:rPr>
          <w:b/>
          <w:bCs/>
          <w:szCs w:val="24"/>
        </w:rPr>
        <w:t xml:space="preserve"> to 6000 </w:t>
      </w:r>
      <w:proofErr w:type="spellStart"/>
      <w:r w:rsidR="00AD361C" w:rsidRPr="00343FF8">
        <w:rPr>
          <w:b/>
          <w:bCs/>
          <w:szCs w:val="24"/>
        </w:rPr>
        <w:t>characters</w:t>
      </w:r>
      <w:proofErr w:type="spellEnd"/>
      <w:r w:rsidR="00AD361C" w:rsidRPr="00343FF8">
        <w:rPr>
          <w:b/>
          <w:bCs/>
          <w:szCs w:val="24"/>
        </w:rPr>
        <w:t>):</w:t>
      </w:r>
    </w:p>
    <w:p w14:paraId="7105A6AD" w14:textId="77777777" w:rsidR="00AD361C" w:rsidRDefault="00AD361C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</w:p>
    <w:p w14:paraId="4976AB72" w14:textId="014406C4" w:rsidR="00F44586" w:rsidRPr="007C3E5F" w:rsidRDefault="00F44586" w:rsidP="001B2C95">
      <w:pPr>
        <w:jc w:val="both"/>
        <w:rPr>
          <w:szCs w:val="24"/>
        </w:rPr>
      </w:pPr>
      <w:r w:rsidRPr="007C3E5F">
        <w:rPr>
          <w:szCs w:val="24"/>
        </w:rPr>
        <w:t>(</w:t>
      </w:r>
      <w:proofErr w:type="spellStart"/>
      <w:r w:rsidRPr="007C3E5F">
        <w:rPr>
          <w:i/>
          <w:iCs/>
          <w:szCs w:val="24"/>
        </w:rPr>
        <w:t>whether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international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partner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prepared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sign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has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signed</w:t>
      </w:r>
      <w:proofErr w:type="spellEnd"/>
      <w:r w:rsidRPr="007C3E5F">
        <w:rPr>
          <w:i/>
          <w:iCs/>
          <w:szCs w:val="24"/>
        </w:rPr>
        <w:t xml:space="preserve">, at the </w:t>
      </w:r>
      <w:proofErr w:type="spellStart"/>
      <w:r w:rsidRPr="007C3E5F">
        <w:rPr>
          <w:i/>
          <w:iCs/>
          <w:szCs w:val="24"/>
        </w:rPr>
        <w:t>institutional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level</w:t>
      </w:r>
      <w:proofErr w:type="spellEnd"/>
      <w:r w:rsidRPr="007C3E5F">
        <w:rPr>
          <w:i/>
          <w:iCs/>
          <w:szCs w:val="24"/>
        </w:rPr>
        <w:t xml:space="preserve">, a </w:t>
      </w:r>
      <w:proofErr w:type="spellStart"/>
      <w:r w:rsidRPr="007C3E5F">
        <w:rPr>
          <w:i/>
          <w:iCs/>
          <w:szCs w:val="24"/>
        </w:rPr>
        <w:t>Memorandum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Understanding</w:t>
      </w:r>
      <w:proofErr w:type="spellEnd"/>
      <w:r w:rsidRPr="007C3E5F">
        <w:rPr>
          <w:i/>
          <w:iCs/>
          <w:szCs w:val="24"/>
        </w:rPr>
        <w:t xml:space="preserve"> (</w:t>
      </w:r>
      <w:proofErr w:type="spellStart"/>
      <w:r w:rsidRPr="007C3E5F">
        <w:rPr>
          <w:i/>
          <w:iCs/>
          <w:szCs w:val="24"/>
        </w:rPr>
        <w:t>MoU</w:t>
      </w:r>
      <w:proofErr w:type="spellEnd"/>
      <w:r w:rsidRPr="007C3E5F">
        <w:rPr>
          <w:i/>
          <w:iCs/>
          <w:szCs w:val="24"/>
        </w:rPr>
        <w:t xml:space="preserve">), a </w:t>
      </w:r>
      <w:proofErr w:type="spellStart"/>
      <w:r w:rsidRPr="007C3E5F">
        <w:rPr>
          <w:i/>
          <w:iCs/>
          <w:szCs w:val="24"/>
        </w:rPr>
        <w:t>Partnership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Agreement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umbrella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agreement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like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which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would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provide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a </w:t>
      </w:r>
      <w:proofErr w:type="spellStart"/>
      <w:r w:rsidRPr="007C3E5F">
        <w:rPr>
          <w:i/>
          <w:iCs/>
          <w:szCs w:val="24"/>
        </w:rPr>
        <w:t>non-financial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commitment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contribute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planning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implementation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strategic</w:t>
      </w:r>
      <w:proofErr w:type="spellEnd"/>
      <w:r w:rsidRPr="007C3E5F">
        <w:rPr>
          <w:i/>
          <w:iCs/>
          <w:szCs w:val="24"/>
        </w:rPr>
        <w:t xml:space="preserve"> (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long-term</w:t>
      </w:r>
      <w:proofErr w:type="spellEnd"/>
      <w:r w:rsidRPr="007C3E5F">
        <w:rPr>
          <w:i/>
          <w:iCs/>
          <w:szCs w:val="24"/>
        </w:rPr>
        <w:t xml:space="preserve">) </w:t>
      </w:r>
      <w:proofErr w:type="spellStart"/>
      <w:r w:rsidRPr="007C3E5F">
        <w:rPr>
          <w:i/>
          <w:iCs/>
          <w:szCs w:val="24"/>
        </w:rPr>
        <w:t>activities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proposed</w:t>
      </w:r>
      <w:proofErr w:type="spellEnd"/>
      <w:r w:rsidRPr="007C3E5F">
        <w:rPr>
          <w:i/>
          <w:iCs/>
          <w:szCs w:val="24"/>
        </w:rPr>
        <w:t xml:space="preserve">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185979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specific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activities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that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international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partner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would</w:t>
      </w:r>
      <w:proofErr w:type="spellEnd"/>
      <w:r w:rsidRPr="007C3E5F">
        <w:rPr>
          <w:i/>
          <w:iCs/>
          <w:szCs w:val="24"/>
        </w:rPr>
        <w:t xml:space="preserve"> be </w:t>
      </w:r>
      <w:proofErr w:type="spellStart"/>
      <w:r w:rsidRPr="007C3E5F">
        <w:rPr>
          <w:i/>
          <w:iCs/>
          <w:szCs w:val="24"/>
        </w:rPr>
        <w:t>expected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undertake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agreement</w:t>
      </w:r>
      <w:proofErr w:type="spellEnd"/>
      <w:r w:rsidRPr="007C3E5F">
        <w:rPr>
          <w:i/>
          <w:iCs/>
          <w:szCs w:val="24"/>
        </w:rPr>
        <w:t xml:space="preserve"> to be </w:t>
      </w:r>
      <w:proofErr w:type="spellStart"/>
      <w:r w:rsidRPr="007C3E5F">
        <w:rPr>
          <w:i/>
          <w:iCs/>
          <w:szCs w:val="24"/>
        </w:rPr>
        <w:t>signed</w:t>
      </w:r>
      <w:proofErr w:type="spellEnd"/>
      <w:r>
        <w:rPr>
          <w:i/>
          <w:iCs/>
          <w:szCs w:val="24"/>
        </w:rPr>
        <w:t>)</w:t>
      </w:r>
    </w:p>
    <w:p w14:paraId="3DA5A755" w14:textId="77777777" w:rsidR="00EB0727" w:rsidRDefault="00EB0727" w:rsidP="001B2C95">
      <w:pPr>
        <w:jc w:val="both"/>
        <w:rPr>
          <w:i/>
          <w:iCs/>
          <w:color w:val="212121"/>
          <w:kern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0A751424" w14:textId="77777777">
        <w:tc>
          <w:tcPr>
            <w:tcW w:w="9628" w:type="dxa"/>
          </w:tcPr>
          <w:p w14:paraId="171136EE" w14:textId="77777777" w:rsidR="00EB0727" w:rsidRDefault="00EB0727" w:rsidP="001B2C95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48926E16" w14:textId="77777777" w:rsidR="00EB0727" w:rsidRDefault="00EB0727" w:rsidP="001B2C95">
      <w:pPr>
        <w:jc w:val="both"/>
        <w:rPr>
          <w:b/>
          <w:bCs/>
          <w:color w:val="212121"/>
          <w:szCs w:val="24"/>
          <w:lang w:eastAsia="lt-LT"/>
        </w:rPr>
      </w:pPr>
    </w:p>
    <w:p w14:paraId="29AA79BD" w14:textId="7921B6E7" w:rsidR="00356B45" w:rsidRPr="00356B45" w:rsidRDefault="00EA1666" w:rsidP="001B2C95">
      <w:pPr>
        <w:ind w:left="720" w:hanging="360"/>
        <w:jc w:val="both"/>
        <w:rPr>
          <w:b/>
          <w:bCs/>
          <w:color w:val="212121"/>
          <w:szCs w:val="24"/>
          <w:lang w:eastAsia="lt-LT"/>
        </w:rPr>
      </w:pPr>
      <w:r>
        <w:rPr>
          <w:b/>
          <w:bCs/>
          <w:color w:val="212121"/>
          <w:szCs w:val="24"/>
          <w:lang w:eastAsia="lt-LT"/>
        </w:rPr>
        <w:t>6.</w:t>
      </w:r>
      <w:r>
        <w:rPr>
          <w:b/>
          <w:bCs/>
          <w:color w:val="212121"/>
          <w:szCs w:val="24"/>
          <w:lang w:eastAsia="lt-LT"/>
        </w:rPr>
        <w:tab/>
      </w:r>
      <w:proofErr w:type="spellStart"/>
      <w:r w:rsidR="00356B45" w:rsidRPr="00356B45">
        <w:rPr>
          <w:b/>
          <w:bCs/>
          <w:szCs w:val="24"/>
        </w:rPr>
        <w:t>Proposed</w:t>
      </w:r>
      <w:proofErr w:type="spellEnd"/>
      <w:r w:rsidR="00356B45" w:rsidRPr="00356B45">
        <w:rPr>
          <w:b/>
          <w:bCs/>
          <w:szCs w:val="24"/>
        </w:rPr>
        <w:t xml:space="preserve"> </w:t>
      </w:r>
      <w:proofErr w:type="spellStart"/>
      <w:r w:rsidR="00356B45" w:rsidRPr="00356B45">
        <w:rPr>
          <w:b/>
          <w:bCs/>
          <w:szCs w:val="24"/>
        </w:rPr>
        <w:t>organisational</w:t>
      </w:r>
      <w:proofErr w:type="spellEnd"/>
      <w:r w:rsidR="00356B45" w:rsidRPr="00356B45">
        <w:rPr>
          <w:b/>
          <w:bCs/>
          <w:szCs w:val="24"/>
        </w:rPr>
        <w:t xml:space="preserve"> </w:t>
      </w:r>
      <w:proofErr w:type="spellStart"/>
      <w:r w:rsidR="00356B45" w:rsidRPr="00356B45">
        <w:rPr>
          <w:b/>
          <w:bCs/>
          <w:szCs w:val="24"/>
        </w:rPr>
        <w:t>structure</w:t>
      </w:r>
      <w:proofErr w:type="spellEnd"/>
      <w:r w:rsidR="00356B45" w:rsidRPr="00356B45">
        <w:rPr>
          <w:b/>
          <w:bCs/>
          <w:szCs w:val="24"/>
        </w:rPr>
        <w:t xml:space="preserve"> </w:t>
      </w:r>
      <w:proofErr w:type="spellStart"/>
      <w:r w:rsidR="00356B45" w:rsidRPr="00356B45">
        <w:rPr>
          <w:b/>
          <w:bCs/>
          <w:szCs w:val="24"/>
        </w:rPr>
        <w:t>for</w:t>
      </w:r>
      <w:proofErr w:type="spellEnd"/>
      <w:r w:rsidR="00356B45" w:rsidRPr="00356B45">
        <w:rPr>
          <w:b/>
          <w:bCs/>
          <w:szCs w:val="24"/>
        </w:rPr>
        <w:t xml:space="preserve"> the </w:t>
      </w:r>
      <w:proofErr w:type="spellStart"/>
      <w:r w:rsidR="00356B45" w:rsidRPr="00356B45">
        <w:rPr>
          <w:b/>
          <w:bCs/>
          <w:szCs w:val="24"/>
        </w:rPr>
        <w:t>planned</w:t>
      </w:r>
      <w:proofErr w:type="spellEnd"/>
      <w:r w:rsidR="00356B45" w:rsidRPr="00356B45">
        <w:rPr>
          <w:b/>
          <w:bCs/>
          <w:szCs w:val="24"/>
        </w:rPr>
        <w:t xml:space="preserve"> Centre </w:t>
      </w:r>
      <w:proofErr w:type="spellStart"/>
      <w:r w:rsidR="00356B45" w:rsidRPr="00356B45">
        <w:rPr>
          <w:b/>
          <w:bCs/>
          <w:szCs w:val="24"/>
        </w:rPr>
        <w:t>of</w:t>
      </w:r>
      <w:proofErr w:type="spellEnd"/>
      <w:r w:rsidR="00356B45" w:rsidRPr="00356B45">
        <w:rPr>
          <w:b/>
          <w:bCs/>
          <w:szCs w:val="24"/>
        </w:rPr>
        <w:t xml:space="preserve"> </w:t>
      </w:r>
      <w:proofErr w:type="spellStart"/>
      <w:r w:rsidR="004E38D0">
        <w:rPr>
          <w:b/>
          <w:bCs/>
          <w:szCs w:val="24"/>
        </w:rPr>
        <w:t>Competence</w:t>
      </w:r>
      <w:proofErr w:type="spellEnd"/>
      <w:r w:rsidR="00356B45" w:rsidRPr="00356B45">
        <w:rPr>
          <w:b/>
          <w:bCs/>
          <w:szCs w:val="24"/>
        </w:rPr>
        <w:t xml:space="preserve"> (</w:t>
      </w:r>
      <w:proofErr w:type="spellStart"/>
      <w:r w:rsidR="00356B45" w:rsidRPr="00356B45">
        <w:rPr>
          <w:b/>
          <w:bCs/>
          <w:szCs w:val="24"/>
        </w:rPr>
        <w:t>up</w:t>
      </w:r>
      <w:proofErr w:type="spellEnd"/>
      <w:r w:rsidR="00356B45" w:rsidRPr="00356B45">
        <w:rPr>
          <w:b/>
          <w:bCs/>
          <w:szCs w:val="24"/>
        </w:rPr>
        <w:t xml:space="preserve"> to 6000 </w:t>
      </w:r>
      <w:proofErr w:type="spellStart"/>
      <w:r w:rsidR="00356B45" w:rsidRPr="00356B45">
        <w:rPr>
          <w:b/>
          <w:bCs/>
          <w:szCs w:val="24"/>
        </w:rPr>
        <w:t>characters</w:t>
      </w:r>
      <w:proofErr w:type="spellEnd"/>
      <w:r w:rsidR="00356B45" w:rsidRPr="00356B45">
        <w:rPr>
          <w:b/>
          <w:bCs/>
          <w:szCs w:val="24"/>
        </w:rPr>
        <w:t>):</w:t>
      </w:r>
    </w:p>
    <w:p w14:paraId="6656C402" w14:textId="77777777" w:rsidR="00356B45" w:rsidRDefault="00356B45" w:rsidP="001B2C95">
      <w:pPr>
        <w:ind w:left="720" w:hanging="360"/>
        <w:jc w:val="both"/>
        <w:rPr>
          <w:b/>
          <w:bCs/>
          <w:color w:val="212121"/>
          <w:szCs w:val="24"/>
          <w:lang w:eastAsia="lt-LT"/>
        </w:rPr>
      </w:pPr>
    </w:p>
    <w:p w14:paraId="07E1E895" w14:textId="47AC3FC8" w:rsidR="00D65715" w:rsidRPr="007C3E5F" w:rsidRDefault="00D65715" w:rsidP="001B2C95">
      <w:pPr>
        <w:jc w:val="both"/>
        <w:rPr>
          <w:szCs w:val="24"/>
        </w:rPr>
      </w:pPr>
      <w:r w:rsidRPr="007C3E5F">
        <w:rPr>
          <w:i/>
          <w:iCs/>
          <w:szCs w:val="24"/>
        </w:rPr>
        <w:t>(</w:t>
      </w:r>
      <w:proofErr w:type="spellStart"/>
      <w:r w:rsidRPr="007C3E5F">
        <w:rPr>
          <w:i/>
          <w:iCs/>
          <w:szCs w:val="24"/>
        </w:rPr>
        <w:t>creation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new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existing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science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units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their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themes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4E38D0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planned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creation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new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existing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branch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academic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units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stem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academic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units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groups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potential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'</w:t>
      </w:r>
      <w:proofErr w:type="spellStart"/>
      <w:r w:rsidRPr="007C3E5F">
        <w:rPr>
          <w:i/>
          <w:iCs/>
          <w:szCs w:val="24"/>
        </w:rPr>
        <w:t>sui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generis</w:t>
      </w:r>
      <w:proofErr w:type="spellEnd"/>
      <w:r w:rsidRPr="007C3E5F">
        <w:rPr>
          <w:i/>
          <w:iCs/>
          <w:szCs w:val="24"/>
        </w:rPr>
        <w:t>' status;</w:t>
      </w:r>
      <w:r w:rsidRPr="007C3E5F">
        <w:rPr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planned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number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topic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leaders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principal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investigators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estimated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initial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investment</w:t>
      </w:r>
      <w:proofErr w:type="spellEnd"/>
      <w:r w:rsidRPr="007C3E5F">
        <w:rPr>
          <w:i/>
          <w:iCs/>
          <w:szCs w:val="24"/>
        </w:rPr>
        <w:t xml:space="preserve"> per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group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initial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grant</w:t>
      </w:r>
      <w:proofErr w:type="spellEnd"/>
      <w:r w:rsidRPr="007C3E5F">
        <w:rPr>
          <w:i/>
          <w:iCs/>
          <w:szCs w:val="24"/>
        </w:rPr>
        <w:t xml:space="preserve"> per </w:t>
      </w:r>
      <w:proofErr w:type="spellStart"/>
      <w:r w:rsidRPr="007C3E5F">
        <w:rPr>
          <w:i/>
          <w:iCs/>
          <w:szCs w:val="24"/>
        </w:rPr>
        <w:t>researcher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planned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support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staff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administrative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services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package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Centre's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); </w:t>
      </w:r>
      <w:proofErr w:type="spellStart"/>
      <w:r w:rsidRPr="007C3E5F">
        <w:rPr>
          <w:i/>
          <w:iCs/>
          <w:szCs w:val="24"/>
        </w:rPr>
        <w:t>other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information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deemed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relevant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by</w:t>
      </w:r>
      <w:proofErr w:type="spellEnd"/>
      <w:r w:rsidRPr="007C3E5F">
        <w:rPr>
          <w:i/>
          <w:iCs/>
          <w:szCs w:val="24"/>
        </w:rPr>
        <w:t xml:space="preserve"> the partners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820FCD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 to be </w:t>
      </w:r>
      <w:proofErr w:type="spellStart"/>
      <w:r w:rsidRPr="007C3E5F">
        <w:rPr>
          <w:i/>
          <w:iCs/>
          <w:szCs w:val="24"/>
        </w:rPr>
        <w:t>established</w:t>
      </w:r>
      <w:proofErr w:type="spellEnd"/>
      <w:r w:rsidRPr="007C3E5F">
        <w:rPr>
          <w:i/>
          <w:iCs/>
          <w:szCs w:val="24"/>
        </w:rPr>
        <w:t>)</w:t>
      </w:r>
    </w:p>
    <w:p w14:paraId="0E2349D3" w14:textId="77777777" w:rsidR="00EB0727" w:rsidRDefault="00EB0727" w:rsidP="001B2C95">
      <w:pPr>
        <w:jc w:val="both"/>
        <w:rPr>
          <w:b/>
          <w:bCs/>
          <w:kern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2CD6D451" w14:textId="77777777">
        <w:tc>
          <w:tcPr>
            <w:tcW w:w="9628" w:type="dxa"/>
          </w:tcPr>
          <w:p w14:paraId="7AD3DD1E" w14:textId="77777777" w:rsidR="00EB0727" w:rsidRDefault="00EB0727" w:rsidP="001B2C95">
            <w:pPr>
              <w:jc w:val="both"/>
              <w:rPr>
                <w:b/>
                <w:bCs/>
                <w:color w:val="212121"/>
                <w:szCs w:val="24"/>
                <w:lang w:eastAsia="lt-LT"/>
              </w:rPr>
            </w:pPr>
          </w:p>
        </w:tc>
      </w:tr>
    </w:tbl>
    <w:p w14:paraId="489BEA30" w14:textId="77777777" w:rsidR="00EB0727" w:rsidRDefault="00EB0727" w:rsidP="001B2C95">
      <w:pPr>
        <w:jc w:val="both"/>
        <w:rPr>
          <w:b/>
          <w:bCs/>
          <w:color w:val="212121"/>
          <w:szCs w:val="24"/>
          <w:lang w:eastAsia="lt-LT"/>
        </w:rPr>
      </w:pPr>
    </w:p>
    <w:p w14:paraId="62D2EFCD" w14:textId="09EE2297" w:rsidR="00C726B1" w:rsidRPr="00C726B1" w:rsidRDefault="00EA1666" w:rsidP="001B2C95">
      <w:pPr>
        <w:ind w:left="720" w:hanging="360"/>
        <w:jc w:val="both"/>
        <w:rPr>
          <w:b/>
          <w:bCs/>
          <w:color w:val="212121"/>
          <w:kern w:val="2"/>
          <w:szCs w:val="24"/>
          <w:lang w:eastAsia="lt-LT"/>
        </w:rPr>
      </w:pPr>
      <w:r>
        <w:rPr>
          <w:b/>
          <w:bCs/>
          <w:color w:val="212121"/>
          <w:kern w:val="2"/>
          <w:szCs w:val="24"/>
          <w:lang w:eastAsia="lt-LT"/>
        </w:rPr>
        <w:t>7.</w:t>
      </w:r>
      <w:r>
        <w:rPr>
          <w:b/>
          <w:bCs/>
          <w:color w:val="212121"/>
          <w:kern w:val="2"/>
          <w:szCs w:val="24"/>
          <w:lang w:eastAsia="lt-LT"/>
        </w:rPr>
        <w:tab/>
      </w:r>
      <w:r w:rsidR="00C726B1" w:rsidRPr="00C726B1">
        <w:rPr>
          <w:b/>
          <w:bCs/>
          <w:szCs w:val="24"/>
        </w:rPr>
        <w:t xml:space="preserve">The </w:t>
      </w:r>
      <w:proofErr w:type="spellStart"/>
      <w:r w:rsidR="00C726B1" w:rsidRPr="00C726B1">
        <w:rPr>
          <w:b/>
          <w:bCs/>
          <w:szCs w:val="24"/>
        </w:rPr>
        <w:t>Head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of</w:t>
      </w:r>
      <w:proofErr w:type="spellEnd"/>
      <w:r w:rsidR="00C726B1" w:rsidRPr="00C726B1">
        <w:rPr>
          <w:b/>
          <w:bCs/>
          <w:szCs w:val="24"/>
        </w:rPr>
        <w:t xml:space="preserve"> the </w:t>
      </w:r>
      <w:proofErr w:type="spellStart"/>
      <w:r w:rsidR="00C726B1" w:rsidRPr="00C726B1">
        <w:rPr>
          <w:b/>
          <w:bCs/>
          <w:szCs w:val="24"/>
        </w:rPr>
        <w:t>planned</w:t>
      </w:r>
      <w:proofErr w:type="spellEnd"/>
      <w:r w:rsidR="00C726B1" w:rsidRPr="00C726B1">
        <w:rPr>
          <w:b/>
          <w:bCs/>
          <w:szCs w:val="24"/>
        </w:rPr>
        <w:t xml:space="preserve"> Centre </w:t>
      </w:r>
      <w:proofErr w:type="spellStart"/>
      <w:r w:rsidR="00C726B1" w:rsidRPr="00C726B1">
        <w:rPr>
          <w:b/>
          <w:bCs/>
          <w:szCs w:val="24"/>
        </w:rPr>
        <w:t>of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820FCD">
        <w:rPr>
          <w:b/>
          <w:bCs/>
          <w:szCs w:val="24"/>
        </w:rPr>
        <w:t>Competence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and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their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experience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in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leading</w:t>
      </w:r>
      <w:proofErr w:type="spellEnd"/>
      <w:r w:rsidR="00C726B1" w:rsidRPr="00C726B1">
        <w:rPr>
          <w:b/>
          <w:bCs/>
          <w:szCs w:val="24"/>
        </w:rPr>
        <w:t xml:space="preserve"> R&amp;D </w:t>
      </w:r>
      <w:proofErr w:type="spellStart"/>
      <w:r w:rsidR="00C726B1" w:rsidRPr="00C726B1">
        <w:rPr>
          <w:b/>
          <w:bCs/>
          <w:szCs w:val="24"/>
        </w:rPr>
        <w:t>activities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and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other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operations</w:t>
      </w:r>
      <w:proofErr w:type="spellEnd"/>
      <w:r w:rsidR="00C726B1" w:rsidRPr="00C726B1">
        <w:rPr>
          <w:b/>
          <w:bCs/>
          <w:szCs w:val="24"/>
        </w:rPr>
        <w:t xml:space="preserve"> </w:t>
      </w:r>
      <w:proofErr w:type="spellStart"/>
      <w:r w:rsidR="00C726B1" w:rsidRPr="00C726B1">
        <w:rPr>
          <w:b/>
          <w:bCs/>
          <w:szCs w:val="24"/>
        </w:rPr>
        <w:t>of</w:t>
      </w:r>
      <w:proofErr w:type="spellEnd"/>
      <w:r w:rsidR="00C726B1" w:rsidRPr="00C726B1">
        <w:rPr>
          <w:b/>
          <w:bCs/>
          <w:szCs w:val="24"/>
        </w:rPr>
        <w:t xml:space="preserve"> the Centre</w:t>
      </w:r>
      <w:r w:rsidR="00C726B1" w:rsidRPr="00C726B1" w:rsidDel="006D73DB">
        <w:rPr>
          <w:b/>
          <w:bCs/>
          <w:szCs w:val="24"/>
        </w:rPr>
        <w:t xml:space="preserve"> </w:t>
      </w:r>
      <w:r w:rsidR="00C726B1" w:rsidRPr="00C726B1">
        <w:rPr>
          <w:b/>
          <w:bCs/>
          <w:szCs w:val="24"/>
        </w:rPr>
        <w:t>(</w:t>
      </w:r>
      <w:proofErr w:type="spellStart"/>
      <w:r w:rsidR="00C726B1" w:rsidRPr="00C726B1">
        <w:rPr>
          <w:b/>
          <w:bCs/>
          <w:szCs w:val="24"/>
        </w:rPr>
        <w:t>up</w:t>
      </w:r>
      <w:proofErr w:type="spellEnd"/>
      <w:r w:rsidR="00C726B1" w:rsidRPr="00C726B1">
        <w:rPr>
          <w:b/>
          <w:bCs/>
          <w:szCs w:val="24"/>
        </w:rPr>
        <w:t xml:space="preserve"> to 3000 </w:t>
      </w:r>
      <w:proofErr w:type="spellStart"/>
      <w:r w:rsidR="00C726B1" w:rsidRPr="00C726B1">
        <w:rPr>
          <w:b/>
          <w:bCs/>
          <w:szCs w:val="24"/>
        </w:rPr>
        <w:t>characters</w:t>
      </w:r>
      <w:proofErr w:type="spellEnd"/>
      <w:r w:rsidR="00C726B1" w:rsidRPr="00C726B1">
        <w:rPr>
          <w:b/>
          <w:bCs/>
          <w:szCs w:val="24"/>
        </w:rPr>
        <w:t>):</w:t>
      </w:r>
    </w:p>
    <w:p w14:paraId="1E9204E8" w14:textId="77777777" w:rsidR="00C726B1" w:rsidRDefault="00C726B1" w:rsidP="001B2C95">
      <w:pPr>
        <w:jc w:val="both"/>
        <w:rPr>
          <w:b/>
          <w:bCs/>
          <w:color w:val="212121"/>
          <w:kern w:val="2"/>
          <w:szCs w:val="24"/>
          <w:lang w:eastAsia="lt-LT"/>
        </w:rPr>
      </w:pPr>
    </w:p>
    <w:p w14:paraId="6571E379" w14:textId="56F9B611" w:rsidR="00EB0727" w:rsidRPr="00837CC5" w:rsidRDefault="00837CC5" w:rsidP="001B2C95">
      <w:pPr>
        <w:jc w:val="both"/>
        <w:rPr>
          <w:szCs w:val="24"/>
        </w:rPr>
      </w:pPr>
      <w:r w:rsidRPr="007C3E5F">
        <w:rPr>
          <w:szCs w:val="24"/>
        </w:rPr>
        <w:t>(</w:t>
      </w:r>
      <w:proofErr w:type="spellStart"/>
      <w:r w:rsidR="00175551">
        <w:rPr>
          <w:i/>
          <w:iCs/>
          <w:szCs w:val="24"/>
        </w:rPr>
        <w:t>i</w:t>
      </w:r>
      <w:r w:rsidRPr="007C3E5F">
        <w:rPr>
          <w:i/>
          <w:iCs/>
          <w:szCs w:val="24"/>
        </w:rPr>
        <w:t>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such</w:t>
      </w:r>
      <w:proofErr w:type="spellEnd"/>
      <w:r w:rsidRPr="007C3E5F">
        <w:rPr>
          <w:i/>
          <w:iCs/>
          <w:szCs w:val="24"/>
        </w:rPr>
        <w:t xml:space="preserve"> a role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foreseen</w:t>
      </w:r>
      <w:proofErr w:type="spellEnd"/>
      <w:r w:rsidRPr="007C3E5F">
        <w:rPr>
          <w:i/>
          <w:iCs/>
          <w:szCs w:val="24"/>
        </w:rPr>
        <w:t xml:space="preserve">, a </w:t>
      </w:r>
      <w:proofErr w:type="spellStart"/>
      <w:r w:rsidRPr="007C3E5F">
        <w:rPr>
          <w:i/>
          <w:iCs/>
          <w:szCs w:val="24"/>
        </w:rPr>
        <w:t>functional</w:t>
      </w:r>
      <w:proofErr w:type="spellEnd"/>
      <w:r w:rsidRPr="007C3E5F">
        <w:rPr>
          <w:i/>
          <w:iCs/>
          <w:szCs w:val="24"/>
        </w:rPr>
        <w:t xml:space="preserve"> (</w:t>
      </w:r>
      <w:proofErr w:type="spellStart"/>
      <w:r w:rsidRPr="007C3E5F">
        <w:rPr>
          <w:i/>
          <w:iCs/>
          <w:szCs w:val="24"/>
        </w:rPr>
        <w:t>skills-based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narrative</w:t>
      </w:r>
      <w:proofErr w:type="spellEnd"/>
      <w:r w:rsidRPr="007C3E5F">
        <w:rPr>
          <w:i/>
          <w:iCs/>
          <w:szCs w:val="24"/>
        </w:rPr>
        <w:t xml:space="preserve">) CV </w:t>
      </w:r>
      <w:proofErr w:type="spellStart"/>
      <w:r w:rsidRPr="007C3E5F">
        <w:rPr>
          <w:i/>
          <w:iCs/>
          <w:szCs w:val="24"/>
        </w:rPr>
        <w:t>must</w:t>
      </w:r>
      <w:proofErr w:type="spellEnd"/>
      <w:r w:rsidRPr="007C3E5F">
        <w:rPr>
          <w:i/>
          <w:iCs/>
          <w:szCs w:val="24"/>
        </w:rPr>
        <w:t xml:space="preserve"> be </w:t>
      </w:r>
      <w:proofErr w:type="spellStart"/>
      <w:r w:rsidRPr="007C3E5F">
        <w:rPr>
          <w:i/>
          <w:iCs/>
          <w:szCs w:val="24"/>
        </w:rPr>
        <w:t>attached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annex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this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7A59E6">
        <w:rPr>
          <w:i/>
          <w:iCs/>
          <w:szCs w:val="24"/>
        </w:rPr>
        <w:t>application</w:t>
      </w:r>
      <w:proofErr w:type="spellEnd"/>
      <w:r w:rsidR="007A59E6">
        <w:rPr>
          <w:i/>
          <w:iCs/>
          <w:szCs w:val="24"/>
        </w:rPr>
        <w:t xml:space="preserve"> </w:t>
      </w:r>
      <w:proofErr w:type="spellStart"/>
      <w:r w:rsidR="007A59E6">
        <w:rPr>
          <w:i/>
          <w:iCs/>
          <w:szCs w:val="24"/>
        </w:rPr>
        <w:t>form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containing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information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that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allows</w:t>
      </w:r>
      <w:proofErr w:type="spellEnd"/>
      <w:r w:rsidRPr="007C3E5F">
        <w:rPr>
          <w:i/>
          <w:iCs/>
          <w:szCs w:val="24"/>
        </w:rPr>
        <w:t xml:space="preserve"> a </w:t>
      </w:r>
      <w:proofErr w:type="spellStart"/>
      <w:r w:rsidRPr="007C3E5F">
        <w:rPr>
          <w:i/>
          <w:iCs/>
          <w:szCs w:val="24"/>
        </w:rPr>
        <w:t>qualitative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assessment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contribution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proposed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head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centre to the </w:t>
      </w:r>
      <w:proofErr w:type="spellStart"/>
      <w:r w:rsidRPr="007C3E5F">
        <w:rPr>
          <w:i/>
          <w:iCs/>
          <w:szCs w:val="24"/>
        </w:rPr>
        <w:t>advancement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scientific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knowledge</w:t>
      </w:r>
      <w:proofErr w:type="spellEnd"/>
      <w:r w:rsidRPr="007C3E5F">
        <w:rPr>
          <w:i/>
          <w:iCs/>
          <w:szCs w:val="24"/>
        </w:rPr>
        <w:t xml:space="preserve">, the </w:t>
      </w:r>
      <w:proofErr w:type="spellStart"/>
      <w:r w:rsidRPr="007C3E5F">
        <w:rPr>
          <w:i/>
          <w:iCs/>
          <w:szCs w:val="24"/>
        </w:rPr>
        <w:t>production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scientific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results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relevance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scientific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community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impact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results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produced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as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defined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by</w:t>
      </w:r>
      <w:proofErr w:type="spellEnd"/>
      <w:r w:rsidRPr="007C3E5F">
        <w:rPr>
          <w:i/>
          <w:iCs/>
          <w:szCs w:val="24"/>
        </w:rPr>
        <w:t xml:space="preserve"> DORA</w:t>
      </w:r>
      <w:r w:rsidRPr="007C3E5F">
        <w:rPr>
          <w:szCs w:val="24"/>
        </w:rPr>
        <w:t xml:space="preserve"> </w:t>
      </w:r>
      <w:r w:rsidR="00C65A30">
        <w:rPr>
          <w:szCs w:val="24"/>
        </w:rPr>
        <w:t>(</w:t>
      </w:r>
      <w:r w:rsidRPr="007C3E5F">
        <w:rPr>
          <w:i/>
          <w:iCs/>
          <w:szCs w:val="24"/>
        </w:rPr>
        <w:t>The D</w:t>
      </w:r>
      <w:proofErr w:type="spellStart"/>
      <w:r w:rsidRPr="007C3E5F">
        <w:rPr>
          <w:i/>
          <w:iCs/>
          <w:szCs w:val="24"/>
        </w:rPr>
        <w:t>eclaration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Assessment</w:t>
      </w:r>
      <w:proofErr w:type="spellEnd"/>
      <w:r w:rsidRPr="007C3E5F">
        <w:rPr>
          <w:i/>
          <w:iCs/>
          <w:szCs w:val="24"/>
        </w:rPr>
        <w:t xml:space="preserve">, </w:t>
      </w:r>
      <w:hyperlink r:id="rId7" w:history="1">
        <w:r w:rsidRPr="007C3E5F">
          <w:rPr>
            <w:rStyle w:val="Hipersaitas"/>
            <w:i/>
            <w:iCs/>
            <w:szCs w:val="24"/>
          </w:rPr>
          <w:t>https://sfdora.org/about-dora</w:t>
        </w:r>
      </w:hyperlink>
      <w:r w:rsidR="00D52C00">
        <w:rPr>
          <w:rStyle w:val="Hipersaitas"/>
          <w:i/>
          <w:iCs/>
          <w:szCs w:val="24"/>
        </w:rPr>
        <w:t>)</w:t>
      </w:r>
      <w:r w:rsidR="00D52C00" w:rsidRPr="00D52C00">
        <w:rPr>
          <w:rStyle w:val="Hipersaitas"/>
          <w:i/>
          <w:iCs/>
          <w:szCs w:val="24"/>
          <w:u w:val="none"/>
        </w:rPr>
        <w:t xml:space="preserve"> </w:t>
      </w:r>
      <w:r w:rsidRPr="007C3E5F">
        <w:rPr>
          <w:i/>
          <w:iCs/>
          <w:szCs w:val="24"/>
        </w:rPr>
        <w:t xml:space="preserve">(it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also </w:t>
      </w:r>
      <w:proofErr w:type="spellStart"/>
      <w:r w:rsidRPr="007C3E5F">
        <w:rPr>
          <w:i/>
          <w:iCs/>
          <w:szCs w:val="24"/>
        </w:rPr>
        <w:t>appropriate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use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Résumé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Innovation</w:t>
      </w:r>
      <w:proofErr w:type="spellEnd"/>
      <w:r w:rsidRPr="007C3E5F">
        <w:rPr>
          <w:i/>
          <w:iCs/>
          <w:szCs w:val="24"/>
        </w:rPr>
        <w:t xml:space="preserve"> (R4RI) </w:t>
      </w:r>
      <w:proofErr w:type="spellStart"/>
      <w:r w:rsidRPr="007C3E5F">
        <w:rPr>
          <w:i/>
          <w:iCs/>
          <w:szCs w:val="24"/>
        </w:rPr>
        <w:t>format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order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provide</w:t>
      </w:r>
      <w:proofErr w:type="spellEnd"/>
      <w:r w:rsidRPr="007C3E5F">
        <w:rPr>
          <w:i/>
          <w:iCs/>
          <w:szCs w:val="24"/>
        </w:rPr>
        <w:t xml:space="preserve"> a </w:t>
      </w:r>
      <w:proofErr w:type="spellStart"/>
      <w:r w:rsidRPr="007C3E5F">
        <w:rPr>
          <w:i/>
          <w:iCs/>
          <w:szCs w:val="24"/>
        </w:rPr>
        <w:t>structured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description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achievements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proposed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head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7A59E6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); </w:t>
      </w:r>
      <w:proofErr w:type="spellStart"/>
      <w:r w:rsidRPr="007C3E5F">
        <w:rPr>
          <w:i/>
          <w:iCs/>
          <w:szCs w:val="24"/>
        </w:rPr>
        <w:t>if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head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7A59E6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to be </w:t>
      </w:r>
      <w:proofErr w:type="spellStart"/>
      <w:r w:rsidRPr="007C3E5F">
        <w:rPr>
          <w:i/>
          <w:iCs/>
          <w:szCs w:val="24"/>
        </w:rPr>
        <w:t>recruited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briefly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describe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point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recruitment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selection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strategy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procedures</w:t>
      </w:r>
      <w:proofErr w:type="spellEnd"/>
      <w:r w:rsidRPr="007C3E5F">
        <w:rPr>
          <w:i/>
          <w:iCs/>
          <w:szCs w:val="24"/>
        </w:rPr>
        <w:t>)</w:t>
      </w:r>
    </w:p>
    <w:p w14:paraId="5D309590" w14:textId="77777777" w:rsidR="00EB0727" w:rsidRDefault="00EB0727" w:rsidP="001B2C95">
      <w:pPr>
        <w:jc w:val="both"/>
        <w:rPr>
          <w:i/>
          <w:color w:val="212121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47733850" w14:textId="77777777">
        <w:tc>
          <w:tcPr>
            <w:tcW w:w="9628" w:type="dxa"/>
          </w:tcPr>
          <w:p w14:paraId="2BE691C7" w14:textId="77777777" w:rsidR="00EB0727" w:rsidRDefault="00EB0727" w:rsidP="001B2C95">
            <w:pPr>
              <w:jc w:val="both"/>
              <w:rPr>
                <w:i/>
                <w:color w:val="212121"/>
                <w:kern w:val="2"/>
                <w:szCs w:val="24"/>
                <w:lang w:eastAsia="lt-LT"/>
              </w:rPr>
            </w:pPr>
          </w:p>
        </w:tc>
      </w:tr>
    </w:tbl>
    <w:p w14:paraId="2A4437AB" w14:textId="77777777" w:rsidR="00EB0727" w:rsidRDefault="00EB0727" w:rsidP="001B2C95">
      <w:pPr>
        <w:jc w:val="both"/>
        <w:rPr>
          <w:b/>
          <w:bCs/>
          <w:color w:val="212121"/>
          <w:szCs w:val="24"/>
          <w:lang w:eastAsia="lt-LT"/>
        </w:rPr>
      </w:pPr>
    </w:p>
    <w:p w14:paraId="54D3EA96" w14:textId="5C048E45" w:rsidR="00DA243D" w:rsidRPr="00DA243D" w:rsidRDefault="00EA1666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  <w:r>
        <w:rPr>
          <w:b/>
          <w:bCs/>
          <w:color w:val="212121"/>
          <w:kern w:val="2"/>
          <w:szCs w:val="24"/>
        </w:rPr>
        <w:t>8.</w:t>
      </w:r>
      <w:r>
        <w:rPr>
          <w:b/>
          <w:bCs/>
          <w:color w:val="212121"/>
          <w:kern w:val="2"/>
          <w:szCs w:val="24"/>
        </w:rPr>
        <w:tab/>
      </w:r>
      <w:proofErr w:type="spellStart"/>
      <w:r w:rsidR="00DA243D" w:rsidRPr="00DA243D">
        <w:rPr>
          <w:b/>
          <w:bCs/>
          <w:szCs w:val="24"/>
        </w:rPr>
        <w:t>Human</w:t>
      </w:r>
      <w:proofErr w:type="spellEnd"/>
      <w:r w:rsidR="00DA243D" w:rsidRPr="00DA243D">
        <w:rPr>
          <w:b/>
          <w:bCs/>
          <w:szCs w:val="24"/>
        </w:rPr>
        <w:t xml:space="preserve"> </w:t>
      </w:r>
      <w:proofErr w:type="spellStart"/>
      <w:r w:rsidR="00DA243D" w:rsidRPr="00DA243D">
        <w:rPr>
          <w:b/>
          <w:bCs/>
          <w:szCs w:val="24"/>
        </w:rPr>
        <w:t>resources</w:t>
      </w:r>
      <w:proofErr w:type="spellEnd"/>
      <w:r w:rsidR="00DA243D" w:rsidRPr="00DA243D">
        <w:rPr>
          <w:b/>
          <w:bCs/>
          <w:szCs w:val="24"/>
        </w:rPr>
        <w:t xml:space="preserve"> </w:t>
      </w:r>
      <w:proofErr w:type="spellStart"/>
      <w:r w:rsidR="00DA243D" w:rsidRPr="00DA243D">
        <w:rPr>
          <w:b/>
          <w:bCs/>
          <w:szCs w:val="24"/>
        </w:rPr>
        <w:t>for</w:t>
      </w:r>
      <w:proofErr w:type="spellEnd"/>
      <w:r w:rsidR="00DA243D" w:rsidRPr="00DA243D">
        <w:rPr>
          <w:b/>
          <w:bCs/>
          <w:szCs w:val="24"/>
        </w:rPr>
        <w:t xml:space="preserve"> the </w:t>
      </w:r>
      <w:proofErr w:type="spellStart"/>
      <w:r w:rsidR="00DA243D" w:rsidRPr="00DA243D">
        <w:rPr>
          <w:b/>
          <w:bCs/>
          <w:szCs w:val="24"/>
        </w:rPr>
        <w:t>planned</w:t>
      </w:r>
      <w:proofErr w:type="spellEnd"/>
      <w:r w:rsidR="00DA243D" w:rsidRPr="00DA243D">
        <w:rPr>
          <w:b/>
          <w:bCs/>
          <w:szCs w:val="24"/>
        </w:rPr>
        <w:t xml:space="preserve"> Centre </w:t>
      </w:r>
      <w:proofErr w:type="spellStart"/>
      <w:r w:rsidR="00DA243D" w:rsidRPr="00DA243D">
        <w:rPr>
          <w:b/>
          <w:bCs/>
          <w:szCs w:val="24"/>
        </w:rPr>
        <w:t>of</w:t>
      </w:r>
      <w:proofErr w:type="spellEnd"/>
      <w:r w:rsidR="00DA243D" w:rsidRPr="00DA243D">
        <w:rPr>
          <w:b/>
          <w:bCs/>
          <w:szCs w:val="24"/>
        </w:rPr>
        <w:t xml:space="preserve"> </w:t>
      </w:r>
      <w:proofErr w:type="spellStart"/>
      <w:r w:rsidR="007A59E6">
        <w:rPr>
          <w:b/>
          <w:bCs/>
          <w:szCs w:val="24"/>
        </w:rPr>
        <w:t>Competence</w:t>
      </w:r>
      <w:proofErr w:type="spellEnd"/>
      <w:r w:rsidR="00DA243D" w:rsidRPr="00DA243D">
        <w:rPr>
          <w:b/>
          <w:bCs/>
          <w:szCs w:val="24"/>
        </w:rPr>
        <w:t xml:space="preserve"> (</w:t>
      </w:r>
      <w:proofErr w:type="spellStart"/>
      <w:r w:rsidR="00DA243D" w:rsidRPr="00DA243D">
        <w:rPr>
          <w:b/>
          <w:bCs/>
          <w:szCs w:val="24"/>
        </w:rPr>
        <w:t>up</w:t>
      </w:r>
      <w:proofErr w:type="spellEnd"/>
      <w:r w:rsidR="00DA243D" w:rsidRPr="00DA243D">
        <w:rPr>
          <w:b/>
          <w:bCs/>
          <w:szCs w:val="24"/>
        </w:rPr>
        <w:t xml:space="preserve"> to 6000 </w:t>
      </w:r>
      <w:proofErr w:type="spellStart"/>
      <w:r w:rsidR="00DA243D" w:rsidRPr="00DA243D">
        <w:rPr>
          <w:b/>
          <w:bCs/>
          <w:szCs w:val="24"/>
        </w:rPr>
        <w:t>characters</w:t>
      </w:r>
      <w:proofErr w:type="spellEnd"/>
      <w:r w:rsidR="00DA243D" w:rsidRPr="00DA243D">
        <w:rPr>
          <w:b/>
          <w:bCs/>
          <w:szCs w:val="24"/>
        </w:rPr>
        <w:t>):</w:t>
      </w:r>
    </w:p>
    <w:p w14:paraId="64ACF01A" w14:textId="77777777" w:rsidR="00DA243D" w:rsidRDefault="00DA243D" w:rsidP="001B2C95">
      <w:pPr>
        <w:jc w:val="both"/>
        <w:rPr>
          <w:b/>
          <w:bCs/>
          <w:color w:val="212121"/>
          <w:kern w:val="2"/>
          <w:szCs w:val="24"/>
        </w:rPr>
      </w:pPr>
    </w:p>
    <w:p w14:paraId="5364E15A" w14:textId="7B48F9D5" w:rsidR="00970B4D" w:rsidRPr="007C3E5F" w:rsidRDefault="00970B4D" w:rsidP="001B2C95">
      <w:pPr>
        <w:jc w:val="both"/>
        <w:rPr>
          <w:szCs w:val="24"/>
        </w:rPr>
      </w:pPr>
      <w:r w:rsidRPr="007C3E5F">
        <w:rPr>
          <w:i/>
          <w:iCs/>
          <w:szCs w:val="24"/>
        </w:rPr>
        <w:t xml:space="preserve">(the </w:t>
      </w:r>
      <w:proofErr w:type="spellStart"/>
      <w:r w:rsidRPr="007C3E5F">
        <w:rPr>
          <w:i/>
          <w:iCs/>
          <w:szCs w:val="24"/>
        </w:rPr>
        <w:t>number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 to be </w:t>
      </w:r>
      <w:proofErr w:type="spellStart"/>
      <w:r w:rsidRPr="007C3E5F">
        <w:rPr>
          <w:i/>
          <w:iCs/>
          <w:szCs w:val="24"/>
        </w:rPr>
        <w:t>recruited</w:t>
      </w:r>
      <w:proofErr w:type="spellEnd"/>
      <w:r w:rsidRPr="007C3E5F">
        <w:rPr>
          <w:i/>
          <w:iCs/>
          <w:szCs w:val="24"/>
        </w:rPr>
        <w:t xml:space="preserve"> (</w:t>
      </w:r>
      <w:proofErr w:type="spellStart"/>
      <w:r w:rsidRPr="007C3E5F">
        <w:rPr>
          <w:i/>
          <w:iCs/>
          <w:szCs w:val="24"/>
        </w:rPr>
        <w:t>explaining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different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competences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areas</w:t>
      </w:r>
      <w:proofErr w:type="spellEnd"/>
      <w:r w:rsidRPr="007C3E5F">
        <w:rPr>
          <w:i/>
          <w:iCs/>
          <w:szCs w:val="24"/>
        </w:rPr>
        <w:t xml:space="preserve">), </w:t>
      </w:r>
      <w:proofErr w:type="spellStart"/>
      <w:r w:rsidRPr="007C3E5F">
        <w:rPr>
          <w:i/>
          <w:iCs/>
          <w:szCs w:val="24"/>
        </w:rPr>
        <w:t>indicating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workload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each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category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defined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Inventory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Mandatory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Competences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Career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Stages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Scientific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Higher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Education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Institutions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approved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by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Order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Chairman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Council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29 June 2023, </w:t>
      </w:r>
      <w:proofErr w:type="spellStart"/>
      <w:r w:rsidRPr="007C3E5F">
        <w:rPr>
          <w:i/>
          <w:iCs/>
          <w:szCs w:val="24"/>
        </w:rPr>
        <w:t>No</w:t>
      </w:r>
      <w:proofErr w:type="spellEnd"/>
      <w:r w:rsidRPr="007C3E5F">
        <w:rPr>
          <w:i/>
          <w:iCs/>
          <w:szCs w:val="24"/>
        </w:rPr>
        <w:t xml:space="preserve"> V-352, "</w:t>
      </w:r>
      <w:proofErr w:type="spellStart"/>
      <w:r w:rsidRPr="007C3E5F">
        <w:rPr>
          <w:i/>
          <w:iCs/>
          <w:szCs w:val="24"/>
        </w:rPr>
        <w:t>On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Approval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Inventory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Mandatory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Competences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Career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Stages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Scientific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lastRenderedPageBreak/>
        <w:t>Higher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Education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Institutions</w:t>
      </w:r>
      <w:proofErr w:type="spellEnd"/>
      <w:r w:rsidRPr="007C3E5F">
        <w:rPr>
          <w:i/>
          <w:iCs/>
          <w:szCs w:val="24"/>
        </w:rPr>
        <w:t>" (</w:t>
      </w:r>
      <w:proofErr w:type="spellStart"/>
      <w:r w:rsidRPr="007C3E5F">
        <w:rPr>
          <w:i/>
          <w:iCs/>
          <w:szCs w:val="24"/>
        </w:rPr>
        <w:t>hereafter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referred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as</w:t>
      </w:r>
      <w:proofErr w:type="spellEnd"/>
      <w:r w:rsidRPr="007C3E5F">
        <w:rPr>
          <w:i/>
          <w:iCs/>
          <w:szCs w:val="24"/>
        </w:rPr>
        <w:t xml:space="preserve"> the "</w:t>
      </w:r>
      <w:proofErr w:type="spellStart"/>
      <w:r w:rsidRPr="007C3E5F">
        <w:rPr>
          <w:i/>
          <w:iCs/>
          <w:szCs w:val="24"/>
        </w:rPr>
        <w:t>Inventory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' </w:t>
      </w:r>
      <w:proofErr w:type="spellStart"/>
      <w:r w:rsidRPr="007C3E5F">
        <w:rPr>
          <w:i/>
          <w:iCs/>
          <w:szCs w:val="24"/>
        </w:rPr>
        <w:t>Competences</w:t>
      </w:r>
      <w:proofErr w:type="spellEnd"/>
      <w:r w:rsidRPr="007C3E5F">
        <w:rPr>
          <w:i/>
          <w:iCs/>
          <w:szCs w:val="24"/>
        </w:rPr>
        <w:t xml:space="preserve">"),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Council</w:t>
      </w:r>
      <w:proofErr w:type="spellEnd"/>
      <w:r w:rsidR="00DD70F2">
        <w:rPr>
          <w:i/>
          <w:iCs/>
          <w:szCs w:val="24"/>
        </w:rPr>
        <w:t xml:space="preserve"> </w:t>
      </w:r>
      <w:proofErr w:type="spellStart"/>
      <w:r w:rsidR="00DD70F2">
        <w:rPr>
          <w:i/>
          <w:iCs/>
          <w:szCs w:val="24"/>
        </w:rPr>
        <w:t>of</w:t>
      </w:r>
      <w:proofErr w:type="spellEnd"/>
      <w:r w:rsidR="00DD70F2">
        <w:rPr>
          <w:i/>
          <w:iCs/>
          <w:szCs w:val="24"/>
        </w:rPr>
        <w:t xml:space="preserve"> </w:t>
      </w:r>
      <w:r w:rsidR="00AF05DC">
        <w:rPr>
          <w:i/>
          <w:iCs/>
          <w:szCs w:val="24"/>
        </w:rPr>
        <w:t xml:space="preserve">the </w:t>
      </w:r>
      <w:proofErr w:type="spellStart"/>
      <w:r w:rsidR="00DD70F2">
        <w:rPr>
          <w:i/>
          <w:iCs/>
          <w:szCs w:val="24"/>
        </w:rPr>
        <w:t>European</w:t>
      </w:r>
      <w:proofErr w:type="spellEnd"/>
      <w:r w:rsidR="00DD70F2">
        <w:rPr>
          <w:i/>
          <w:iCs/>
          <w:szCs w:val="24"/>
        </w:rPr>
        <w:t xml:space="preserve"> </w:t>
      </w:r>
      <w:proofErr w:type="spellStart"/>
      <w:r w:rsidR="00DD70F2">
        <w:rPr>
          <w:i/>
          <w:iCs/>
          <w:szCs w:val="24"/>
        </w:rPr>
        <w:t>Union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Recommendation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18 </w:t>
      </w:r>
      <w:proofErr w:type="spellStart"/>
      <w:r w:rsidRPr="007C3E5F">
        <w:rPr>
          <w:i/>
          <w:iCs/>
          <w:szCs w:val="24"/>
        </w:rPr>
        <w:t>December</w:t>
      </w:r>
      <w:proofErr w:type="spellEnd"/>
      <w:r w:rsidRPr="007C3E5F">
        <w:rPr>
          <w:i/>
          <w:iCs/>
          <w:szCs w:val="24"/>
        </w:rPr>
        <w:t xml:space="preserve"> 2023</w:t>
      </w:r>
      <w:r w:rsidR="00AF05DC">
        <w:rPr>
          <w:i/>
          <w:iCs/>
          <w:szCs w:val="24"/>
        </w:rPr>
        <w:t xml:space="preserve"> (</w:t>
      </w:r>
      <w:proofErr w:type="spellStart"/>
      <w:r w:rsidR="00AF05DC" w:rsidRPr="007C3E5F">
        <w:rPr>
          <w:i/>
          <w:iCs/>
          <w:szCs w:val="24"/>
        </w:rPr>
        <w:t>No</w:t>
      </w:r>
      <w:proofErr w:type="spellEnd"/>
      <w:r w:rsidR="00AF05DC" w:rsidRPr="007C3E5F">
        <w:rPr>
          <w:i/>
          <w:iCs/>
          <w:szCs w:val="24"/>
        </w:rPr>
        <w:t xml:space="preserve"> C/2023/1640</w:t>
      </w:r>
      <w:r w:rsidR="00AF05DC">
        <w:rPr>
          <w:i/>
          <w:iCs/>
          <w:szCs w:val="24"/>
        </w:rPr>
        <w:t>)</w:t>
      </w:r>
      <w:r w:rsidRPr="007C3E5F">
        <w:rPr>
          <w:i/>
          <w:iCs/>
          <w:szCs w:val="24"/>
        </w:rPr>
        <w:t xml:space="preserve"> on a </w:t>
      </w:r>
      <w:proofErr w:type="spellStart"/>
      <w:r w:rsidRPr="007C3E5F">
        <w:rPr>
          <w:i/>
          <w:iCs/>
          <w:szCs w:val="24"/>
        </w:rPr>
        <w:t>European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framework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attract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retain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innovation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entrepreneurial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talents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Europe</w:t>
      </w:r>
      <w:r w:rsidR="00061003">
        <w:rPr>
          <w:i/>
          <w:iCs/>
          <w:szCs w:val="24"/>
        </w:rPr>
        <w:t>;</w:t>
      </w:r>
      <w:r w:rsidRPr="007C3E5F">
        <w:rPr>
          <w:i/>
          <w:iCs/>
          <w:szCs w:val="24"/>
        </w:rPr>
        <w:t xml:space="preserve"> how the </w:t>
      </w:r>
      <w:proofErr w:type="spellStart"/>
      <w:r w:rsidRPr="007C3E5F">
        <w:rPr>
          <w:i/>
          <w:iCs/>
          <w:szCs w:val="24"/>
        </w:rPr>
        <w:t>human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resources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3259E1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will</w:t>
      </w:r>
      <w:proofErr w:type="spellEnd"/>
      <w:r w:rsidRPr="007C3E5F">
        <w:rPr>
          <w:i/>
          <w:iCs/>
          <w:szCs w:val="24"/>
        </w:rPr>
        <w:t xml:space="preserve"> be </w:t>
      </w:r>
      <w:proofErr w:type="spellStart"/>
      <w:r w:rsidRPr="007C3E5F">
        <w:rPr>
          <w:i/>
          <w:iCs/>
          <w:szCs w:val="24"/>
        </w:rPr>
        <w:t>developed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through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recruitment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new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staff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recruitment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existing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staff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what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recruitment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selection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procedures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will</w:t>
      </w:r>
      <w:proofErr w:type="spellEnd"/>
      <w:r w:rsidRPr="007C3E5F">
        <w:rPr>
          <w:i/>
          <w:iCs/>
          <w:szCs w:val="24"/>
        </w:rPr>
        <w:t xml:space="preserve"> be </w:t>
      </w:r>
      <w:proofErr w:type="spellStart"/>
      <w:r w:rsidRPr="007C3E5F">
        <w:rPr>
          <w:i/>
          <w:iCs/>
          <w:szCs w:val="24"/>
        </w:rPr>
        <w:t>used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development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human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resources</w:t>
      </w:r>
      <w:proofErr w:type="spellEnd"/>
      <w:r w:rsidRPr="007C3E5F">
        <w:rPr>
          <w:i/>
          <w:iCs/>
          <w:szCs w:val="24"/>
        </w:rPr>
        <w:t xml:space="preserve"> (</w:t>
      </w:r>
      <w:proofErr w:type="spellStart"/>
      <w:r w:rsidRPr="007C3E5F">
        <w:rPr>
          <w:i/>
          <w:iCs/>
          <w:szCs w:val="24"/>
        </w:rPr>
        <w:t>outline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procedures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organisation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competitions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selection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, the </w:t>
      </w:r>
      <w:proofErr w:type="spellStart"/>
      <w:r w:rsidRPr="007C3E5F">
        <w:rPr>
          <w:i/>
          <w:iCs/>
          <w:szCs w:val="24"/>
        </w:rPr>
        <w:t>conduct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open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international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competitions</w:t>
      </w:r>
      <w:proofErr w:type="spellEnd"/>
      <w:r w:rsidRPr="007C3E5F">
        <w:rPr>
          <w:i/>
          <w:iCs/>
          <w:szCs w:val="24"/>
        </w:rPr>
        <w:t xml:space="preserve">, the </w:t>
      </w:r>
      <w:proofErr w:type="spellStart"/>
      <w:r w:rsidRPr="007C3E5F">
        <w:rPr>
          <w:i/>
          <w:iCs/>
          <w:szCs w:val="24"/>
        </w:rPr>
        <w:t>establishment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selection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panels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selection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processes</w:t>
      </w:r>
      <w:proofErr w:type="spellEnd"/>
      <w:r w:rsidRPr="007C3E5F">
        <w:rPr>
          <w:i/>
          <w:iCs/>
          <w:szCs w:val="24"/>
        </w:rPr>
        <w:t>);</w:t>
      </w:r>
      <w:r w:rsidRPr="007C3E5F">
        <w:rPr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how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if</w:t>
      </w:r>
      <w:proofErr w:type="spellEnd"/>
      <w:r w:rsidRPr="007C3E5F">
        <w:rPr>
          <w:i/>
          <w:iCs/>
          <w:szCs w:val="24"/>
        </w:rPr>
        <w:t xml:space="preserve"> it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envisaged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attract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develop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young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 from Lithuania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abroad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how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if</w:t>
      </w:r>
      <w:proofErr w:type="spellEnd"/>
      <w:r w:rsidRPr="007C3E5F">
        <w:rPr>
          <w:i/>
          <w:iCs/>
          <w:szCs w:val="24"/>
        </w:rPr>
        <w:t xml:space="preserve"> it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envisaged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integrate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doctoral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studies</w:t>
      </w:r>
      <w:proofErr w:type="spellEnd"/>
      <w:r w:rsidRPr="007C3E5F">
        <w:rPr>
          <w:i/>
          <w:iCs/>
          <w:szCs w:val="24"/>
        </w:rPr>
        <w:t xml:space="preserve">; the </w:t>
      </w:r>
      <w:proofErr w:type="spellStart"/>
      <w:r w:rsidRPr="007C3E5F">
        <w:rPr>
          <w:i/>
          <w:iCs/>
          <w:szCs w:val="24"/>
        </w:rPr>
        <w:t>potential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internships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international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exchanges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how</w:t>
      </w:r>
      <w:proofErr w:type="spellEnd"/>
      <w:r w:rsidRPr="007C3E5F">
        <w:rPr>
          <w:i/>
          <w:iCs/>
          <w:szCs w:val="24"/>
        </w:rPr>
        <w:t xml:space="preserve"> it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envisaged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foster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development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competences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described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Competences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Inventory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any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other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relevant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information</w:t>
      </w:r>
      <w:proofErr w:type="spellEnd"/>
      <w:r w:rsidRPr="007C3E5F">
        <w:rPr>
          <w:i/>
          <w:iCs/>
          <w:szCs w:val="24"/>
        </w:rPr>
        <w:t>)</w:t>
      </w:r>
    </w:p>
    <w:p w14:paraId="6C6C45D5" w14:textId="77777777" w:rsidR="00EB0727" w:rsidRDefault="00EB0727" w:rsidP="001B2C95">
      <w:pPr>
        <w:jc w:val="both"/>
        <w:rPr>
          <w:i/>
          <w:iCs/>
          <w:color w:val="212121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2FAB98EA" w14:textId="77777777">
        <w:tc>
          <w:tcPr>
            <w:tcW w:w="9628" w:type="dxa"/>
          </w:tcPr>
          <w:p w14:paraId="10BFF877" w14:textId="77777777" w:rsidR="00EB0727" w:rsidRDefault="00EB0727" w:rsidP="001B2C95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5161EE0" w14:textId="77777777" w:rsidR="00EB0727" w:rsidRDefault="00EB0727" w:rsidP="001B2C95">
      <w:pPr>
        <w:jc w:val="both"/>
        <w:rPr>
          <w:b/>
          <w:bCs/>
          <w:color w:val="212121"/>
          <w:kern w:val="2"/>
          <w:szCs w:val="24"/>
          <w:lang w:eastAsia="lt-LT"/>
        </w:rPr>
      </w:pPr>
    </w:p>
    <w:p w14:paraId="3E47468E" w14:textId="39E13874" w:rsidR="008B34C7" w:rsidRPr="008B34C7" w:rsidRDefault="00EA1666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  <w:r>
        <w:rPr>
          <w:b/>
          <w:bCs/>
          <w:color w:val="212121"/>
          <w:kern w:val="2"/>
          <w:szCs w:val="24"/>
        </w:rPr>
        <w:t>9.</w:t>
      </w:r>
      <w:r>
        <w:rPr>
          <w:b/>
          <w:bCs/>
          <w:color w:val="212121"/>
          <w:kern w:val="2"/>
          <w:szCs w:val="24"/>
        </w:rPr>
        <w:tab/>
      </w:r>
      <w:proofErr w:type="spellStart"/>
      <w:r w:rsidR="008B34C7" w:rsidRPr="008B34C7">
        <w:rPr>
          <w:b/>
          <w:bCs/>
          <w:szCs w:val="24"/>
        </w:rPr>
        <w:t>How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will</w:t>
      </w:r>
      <w:proofErr w:type="spellEnd"/>
      <w:r w:rsidR="008B34C7" w:rsidRPr="008B34C7">
        <w:rPr>
          <w:b/>
          <w:bCs/>
          <w:szCs w:val="24"/>
        </w:rPr>
        <w:t xml:space="preserve"> the </w:t>
      </w:r>
      <w:proofErr w:type="spellStart"/>
      <w:r w:rsidR="008B34C7" w:rsidRPr="008B34C7">
        <w:rPr>
          <w:b/>
          <w:bCs/>
          <w:szCs w:val="24"/>
        </w:rPr>
        <w:t>planned</w:t>
      </w:r>
      <w:proofErr w:type="spellEnd"/>
      <w:r w:rsidR="008B34C7" w:rsidRPr="008B34C7">
        <w:rPr>
          <w:b/>
          <w:bCs/>
          <w:szCs w:val="24"/>
        </w:rPr>
        <w:t xml:space="preserve"> Centre </w:t>
      </w:r>
      <w:proofErr w:type="spellStart"/>
      <w:r w:rsidR="008B34C7" w:rsidRPr="008B34C7">
        <w:rPr>
          <w:b/>
          <w:bCs/>
          <w:szCs w:val="24"/>
        </w:rPr>
        <w:t>of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B3636A">
        <w:rPr>
          <w:b/>
          <w:bCs/>
          <w:szCs w:val="24"/>
        </w:rPr>
        <w:t>Competence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implement</w:t>
      </w:r>
      <w:proofErr w:type="spellEnd"/>
      <w:r w:rsidR="008B34C7" w:rsidRPr="008B34C7">
        <w:rPr>
          <w:b/>
          <w:bCs/>
          <w:szCs w:val="24"/>
        </w:rPr>
        <w:t xml:space="preserve"> the </w:t>
      </w:r>
      <w:proofErr w:type="spellStart"/>
      <w:r w:rsidR="008B34C7" w:rsidRPr="008B34C7">
        <w:rPr>
          <w:b/>
          <w:bCs/>
          <w:szCs w:val="24"/>
        </w:rPr>
        <w:t>Council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of</w:t>
      </w:r>
      <w:proofErr w:type="spellEnd"/>
      <w:r w:rsidR="008B34C7" w:rsidRPr="008B34C7">
        <w:rPr>
          <w:b/>
          <w:bCs/>
          <w:szCs w:val="24"/>
        </w:rPr>
        <w:t xml:space="preserve"> the </w:t>
      </w:r>
      <w:proofErr w:type="spellStart"/>
      <w:r w:rsidR="008B34C7" w:rsidRPr="008B34C7">
        <w:rPr>
          <w:b/>
          <w:bCs/>
          <w:szCs w:val="24"/>
        </w:rPr>
        <w:t>European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Union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Recommendation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of</w:t>
      </w:r>
      <w:proofErr w:type="spellEnd"/>
      <w:r w:rsidR="008B34C7" w:rsidRPr="008B34C7">
        <w:rPr>
          <w:b/>
          <w:bCs/>
          <w:szCs w:val="24"/>
        </w:rPr>
        <w:t xml:space="preserve"> 18 </w:t>
      </w:r>
      <w:proofErr w:type="spellStart"/>
      <w:r w:rsidR="008B34C7" w:rsidRPr="008B34C7">
        <w:rPr>
          <w:b/>
          <w:bCs/>
          <w:szCs w:val="24"/>
        </w:rPr>
        <w:t>December</w:t>
      </w:r>
      <w:proofErr w:type="spellEnd"/>
      <w:r w:rsidR="008B34C7" w:rsidRPr="008B34C7">
        <w:rPr>
          <w:b/>
          <w:bCs/>
          <w:szCs w:val="24"/>
        </w:rPr>
        <w:t xml:space="preserve"> 2023 (</w:t>
      </w:r>
      <w:proofErr w:type="spellStart"/>
      <w:r w:rsidR="008B34C7" w:rsidRPr="008B34C7">
        <w:rPr>
          <w:b/>
          <w:bCs/>
          <w:szCs w:val="24"/>
        </w:rPr>
        <w:t>No</w:t>
      </w:r>
      <w:proofErr w:type="spellEnd"/>
      <w:r w:rsidR="008B34C7" w:rsidRPr="008B34C7">
        <w:rPr>
          <w:b/>
          <w:bCs/>
          <w:szCs w:val="24"/>
        </w:rPr>
        <w:t xml:space="preserve"> C/2023/1640) </w:t>
      </w:r>
      <w:proofErr w:type="spellStart"/>
      <w:r w:rsidR="008B34C7" w:rsidRPr="00FE2935">
        <w:rPr>
          <w:b/>
          <w:bCs/>
          <w:szCs w:val="24"/>
        </w:rPr>
        <w:t>on</w:t>
      </w:r>
      <w:proofErr w:type="spellEnd"/>
      <w:r w:rsidR="008B34C7" w:rsidRPr="00FE2935">
        <w:rPr>
          <w:b/>
          <w:bCs/>
          <w:szCs w:val="24"/>
        </w:rPr>
        <w:t xml:space="preserve"> </w:t>
      </w:r>
      <w:r w:rsidR="00FE2935" w:rsidRPr="00FE2935">
        <w:rPr>
          <w:b/>
          <w:bCs/>
          <w:szCs w:val="24"/>
        </w:rPr>
        <w:t xml:space="preserve">a </w:t>
      </w:r>
      <w:proofErr w:type="spellStart"/>
      <w:r w:rsidR="00FE2935" w:rsidRPr="00FE2935">
        <w:rPr>
          <w:b/>
          <w:bCs/>
          <w:szCs w:val="24"/>
        </w:rPr>
        <w:t>European</w:t>
      </w:r>
      <w:proofErr w:type="spellEnd"/>
      <w:r w:rsidR="00FE2935" w:rsidRPr="00FE2935">
        <w:rPr>
          <w:b/>
          <w:bCs/>
          <w:szCs w:val="24"/>
        </w:rPr>
        <w:t xml:space="preserve"> </w:t>
      </w:r>
      <w:proofErr w:type="spellStart"/>
      <w:r w:rsidR="00FE2935" w:rsidRPr="00FE2935">
        <w:rPr>
          <w:b/>
          <w:bCs/>
          <w:szCs w:val="24"/>
        </w:rPr>
        <w:t>framework</w:t>
      </w:r>
      <w:proofErr w:type="spellEnd"/>
      <w:r w:rsidR="00FE2935" w:rsidRPr="00FE2935">
        <w:rPr>
          <w:b/>
          <w:bCs/>
          <w:szCs w:val="24"/>
        </w:rPr>
        <w:t xml:space="preserve"> to </w:t>
      </w:r>
      <w:proofErr w:type="spellStart"/>
      <w:r w:rsidR="00FE2935" w:rsidRPr="00FE2935">
        <w:rPr>
          <w:b/>
          <w:bCs/>
          <w:szCs w:val="24"/>
        </w:rPr>
        <w:t>attract</w:t>
      </w:r>
      <w:proofErr w:type="spellEnd"/>
      <w:r w:rsidR="00FE2935" w:rsidRPr="00FE2935">
        <w:rPr>
          <w:b/>
          <w:bCs/>
          <w:szCs w:val="24"/>
        </w:rPr>
        <w:t xml:space="preserve"> </w:t>
      </w:r>
      <w:proofErr w:type="spellStart"/>
      <w:r w:rsidR="00FE2935" w:rsidRPr="00FE2935">
        <w:rPr>
          <w:b/>
          <w:bCs/>
          <w:szCs w:val="24"/>
        </w:rPr>
        <w:t>and</w:t>
      </w:r>
      <w:proofErr w:type="spellEnd"/>
      <w:r w:rsidR="00FE2935" w:rsidRPr="00FE2935">
        <w:rPr>
          <w:b/>
          <w:bCs/>
          <w:szCs w:val="24"/>
        </w:rPr>
        <w:t xml:space="preserve"> </w:t>
      </w:r>
      <w:proofErr w:type="spellStart"/>
      <w:r w:rsidR="00FE2935" w:rsidRPr="00FE2935">
        <w:rPr>
          <w:b/>
          <w:bCs/>
          <w:szCs w:val="24"/>
        </w:rPr>
        <w:t>retain</w:t>
      </w:r>
      <w:proofErr w:type="spellEnd"/>
      <w:r w:rsidR="00FE2935" w:rsidRPr="00FE2935">
        <w:rPr>
          <w:b/>
          <w:bCs/>
          <w:szCs w:val="24"/>
        </w:rPr>
        <w:t xml:space="preserve"> </w:t>
      </w:r>
      <w:proofErr w:type="spellStart"/>
      <w:r w:rsidR="00FE2935" w:rsidRPr="00FE2935">
        <w:rPr>
          <w:b/>
          <w:bCs/>
          <w:szCs w:val="24"/>
        </w:rPr>
        <w:t>research</w:t>
      </w:r>
      <w:proofErr w:type="spellEnd"/>
      <w:r w:rsidR="00FE2935" w:rsidRPr="00FE2935">
        <w:rPr>
          <w:b/>
          <w:bCs/>
          <w:szCs w:val="24"/>
        </w:rPr>
        <w:t xml:space="preserve">, </w:t>
      </w:r>
      <w:proofErr w:type="spellStart"/>
      <w:r w:rsidR="00FE2935" w:rsidRPr="00FE2935">
        <w:rPr>
          <w:b/>
          <w:bCs/>
          <w:szCs w:val="24"/>
        </w:rPr>
        <w:t>innovation</w:t>
      </w:r>
      <w:proofErr w:type="spellEnd"/>
      <w:r w:rsidR="00FE2935" w:rsidRPr="00FE2935">
        <w:rPr>
          <w:b/>
          <w:bCs/>
          <w:szCs w:val="24"/>
        </w:rPr>
        <w:t xml:space="preserve"> </w:t>
      </w:r>
      <w:proofErr w:type="spellStart"/>
      <w:r w:rsidR="00FE2935" w:rsidRPr="00FE2935">
        <w:rPr>
          <w:b/>
          <w:bCs/>
          <w:szCs w:val="24"/>
        </w:rPr>
        <w:t>and</w:t>
      </w:r>
      <w:proofErr w:type="spellEnd"/>
      <w:r w:rsidR="00FE2935" w:rsidRPr="00FE2935">
        <w:rPr>
          <w:b/>
          <w:bCs/>
          <w:szCs w:val="24"/>
        </w:rPr>
        <w:t xml:space="preserve"> </w:t>
      </w:r>
      <w:proofErr w:type="spellStart"/>
      <w:r w:rsidR="00FE2935" w:rsidRPr="00FE2935">
        <w:rPr>
          <w:b/>
          <w:bCs/>
          <w:szCs w:val="24"/>
        </w:rPr>
        <w:t>entrepreneurial</w:t>
      </w:r>
      <w:proofErr w:type="spellEnd"/>
      <w:r w:rsidR="00FE2935" w:rsidRPr="00FE2935">
        <w:rPr>
          <w:b/>
          <w:bCs/>
          <w:szCs w:val="24"/>
        </w:rPr>
        <w:t xml:space="preserve"> </w:t>
      </w:r>
      <w:proofErr w:type="spellStart"/>
      <w:r w:rsidR="00FE2935" w:rsidRPr="00FE2935">
        <w:rPr>
          <w:b/>
          <w:bCs/>
          <w:szCs w:val="24"/>
        </w:rPr>
        <w:t>talents</w:t>
      </w:r>
      <w:proofErr w:type="spellEnd"/>
      <w:r w:rsidR="00FE2935" w:rsidRPr="00FE2935">
        <w:rPr>
          <w:b/>
          <w:bCs/>
          <w:szCs w:val="24"/>
        </w:rPr>
        <w:t xml:space="preserve"> </w:t>
      </w:r>
      <w:proofErr w:type="spellStart"/>
      <w:r w:rsidR="00FE2935" w:rsidRPr="00FE2935">
        <w:rPr>
          <w:b/>
          <w:bCs/>
          <w:szCs w:val="24"/>
        </w:rPr>
        <w:t>in</w:t>
      </w:r>
      <w:proofErr w:type="spellEnd"/>
      <w:r w:rsidR="00FE2935" w:rsidRPr="00FE2935">
        <w:rPr>
          <w:b/>
          <w:bCs/>
          <w:szCs w:val="24"/>
        </w:rPr>
        <w:t xml:space="preserve"> Europe</w:t>
      </w:r>
      <w:r w:rsidR="008B34C7" w:rsidRPr="00FE2935">
        <w:rPr>
          <w:b/>
          <w:bCs/>
          <w:szCs w:val="24"/>
        </w:rPr>
        <w:t>?</w:t>
      </w:r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Additionally</w:t>
      </w:r>
      <w:proofErr w:type="spellEnd"/>
      <w:r w:rsidR="008B34C7" w:rsidRPr="008B34C7">
        <w:rPr>
          <w:b/>
          <w:bCs/>
          <w:szCs w:val="24"/>
        </w:rPr>
        <w:t xml:space="preserve">, </w:t>
      </w:r>
      <w:proofErr w:type="spellStart"/>
      <w:r w:rsidR="008B34C7" w:rsidRPr="008B34C7">
        <w:rPr>
          <w:b/>
          <w:bCs/>
          <w:szCs w:val="24"/>
        </w:rPr>
        <w:t>how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will</w:t>
      </w:r>
      <w:proofErr w:type="spellEnd"/>
      <w:r w:rsidR="008B34C7" w:rsidRPr="008B34C7">
        <w:rPr>
          <w:b/>
          <w:bCs/>
          <w:szCs w:val="24"/>
        </w:rPr>
        <w:t xml:space="preserve"> the Centre </w:t>
      </w:r>
      <w:proofErr w:type="spellStart"/>
      <w:r w:rsidR="008B34C7" w:rsidRPr="008B34C7">
        <w:rPr>
          <w:b/>
          <w:bCs/>
          <w:szCs w:val="24"/>
        </w:rPr>
        <w:t>ensure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non-discriminatory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employment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conditions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and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foster</w:t>
      </w:r>
      <w:proofErr w:type="spellEnd"/>
      <w:r w:rsidR="008B34C7" w:rsidRPr="008B34C7">
        <w:rPr>
          <w:b/>
          <w:bCs/>
          <w:szCs w:val="24"/>
        </w:rPr>
        <w:t xml:space="preserve"> a </w:t>
      </w:r>
      <w:proofErr w:type="spellStart"/>
      <w:r w:rsidR="008B34C7" w:rsidRPr="008B34C7">
        <w:rPr>
          <w:b/>
          <w:bCs/>
          <w:szCs w:val="24"/>
        </w:rPr>
        <w:t>favourable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research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environment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for</w:t>
      </w:r>
      <w:proofErr w:type="spellEnd"/>
      <w:r w:rsidR="008B34C7" w:rsidRPr="008B34C7">
        <w:rPr>
          <w:b/>
          <w:bCs/>
          <w:szCs w:val="24"/>
        </w:rPr>
        <w:t xml:space="preserve"> </w:t>
      </w:r>
      <w:proofErr w:type="spellStart"/>
      <w:r w:rsidR="008B34C7" w:rsidRPr="008B34C7">
        <w:rPr>
          <w:b/>
          <w:bCs/>
          <w:szCs w:val="24"/>
        </w:rPr>
        <w:t>researchers</w:t>
      </w:r>
      <w:proofErr w:type="spellEnd"/>
      <w:r w:rsidR="008B34C7" w:rsidRPr="008B34C7">
        <w:rPr>
          <w:b/>
          <w:bCs/>
          <w:szCs w:val="24"/>
        </w:rPr>
        <w:t>?</w:t>
      </w:r>
      <w:r w:rsidR="008B34C7" w:rsidRPr="008B34C7" w:rsidDel="00E9678A">
        <w:rPr>
          <w:b/>
          <w:bCs/>
          <w:szCs w:val="24"/>
        </w:rPr>
        <w:t xml:space="preserve"> </w:t>
      </w:r>
      <w:r w:rsidR="008B34C7" w:rsidRPr="008B34C7">
        <w:rPr>
          <w:b/>
          <w:bCs/>
          <w:szCs w:val="24"/>
        </w:rPr>
        <w:t>(</w:t>
      </w:r>
      <w:proofErr w:type="spellStart"/>
      <w:r w:rsidR="008B34C7" w:rsidRPr="008B34C7">
        <w:rPr>
          <w:b/>
          <w:bCs/>
          <w:szCs w:val="24"/>
        </w:rPr>
        <w:t>up</w:t>
      </w:r>
      <w:proofErr w:type="spellEnd"/>
      <w:r w:rsidR="008B34C7" w:rsidRPr="008B34C7">
        <w:rPr>
          <w:b/>
          <w:bCs/>
          <w:szCs w:val="24"/>
        </w:rPr>
        <w:t xml:space="preserve"> to 6000 </w:t>
      </w:r>
      <w:proofErr w:type="spellStart"/>
      <w:r w:rsidR="008B34C7" w:rsidRPr="008B34C7">
        <w:rPr>
          <w:b/>
          <w:bCs/>
          <w:szCs w:val="24"/>
        </w:rPr>
        <w:t>characters</w:t>
      </w:r>
      <w:proofErr w:type="spellEnd"/>
      <w:r w:rsidR="008B34C7" w:rsidRPr="008B34C7">
        <w:rPr>
          <w:b/>
          <w:bCs/>
          <w:szCs w:val="24"/>
        </w:rPr>
        <w:t>):</w:t>
      </w:r>
    </w:p>
    <w:p w14:paraId="0CF2161E" w14:textId="77777777" w:rsidR="008B34C7" w:rsidRDefault="008B34C7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</w:p>
    <w:p w14:paraId="364A42F1" w14:textId="77777777" w:rsidR="007566D1" w:rsidRPr="007C3E5F" w:rsidRDefault="007566D1" w:rsidP="001B2C95">
      <w:pPr>
        <w:jc w:val="both"/>
        <w:rPr>
          <w:szCs w:val="24"/>
        </w:rPr>
      </w:pPr>
      <w:r w:rsidRPr="007C3E5F">
        <w:rPr>
          <w:szCs w:val="24"/>
        </w:rPr>
        <w:t>(</w:t>
      </w:r>
      <w:proofErr w:type="spellStart"/>
      <w:r w:rsidRPr="007C3E5F">
        <w:rPr>
          <w:i/>
          <w:iCs/>
          <w:szCs w:val="24"/>
        </w:rPr>
        <w:t>guiding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principles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actions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that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will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aim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create</w:t>
      </w:r>
      <w:proofErr w:type="spellEnd"/>
      <w:r w:rsidRPr="007C3E5F">
        <w:rPr>
          <w:i/>
          <w:iCs/>
          <w:szCs w:val="24"/>
        </w:rPr>
        <w:t xml:space="preserve"> a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environment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that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competitive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creative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free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non-discriminatory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inclusive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otherwise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attractive</w:t>
      </w:r>
      <w:proofErr w:type="spellEnd"/>
      <w:r w:rsidRPr="007C3E5F">
        <w:rPr>
          <w:i/>
          <w:iCs/>
          <w:szCs w:val="24"/>
        </w:rPr>
        <w:t xml:space="preserve"> (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part</w:t>
      </w:r>
      <w:proofErr w:type="spellEnd"/>
      <w:r w:rsidRPr="007C3E5F">
        <w:rPr>
          <w:i/>
          <w:iCs/>
          <w:szCs w:val="24"/>
        </w:rPr>
        <w:t xml:space="preserve">, it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recommended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refer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information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provided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by</w:t>
      </w:r>
      <w:proofErr w:type="spellEnd"/>
      <w:r w:rsidRPr="007C3E5F">
        <w:rPr>
          <w:i/>
          <w:iCs/>
          <w:szCs w:val="24"/>
        </w:rPr>
        <w:t xml:space="preserve"> Science Europe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roadmap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implementation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application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principles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a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Culture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deployment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international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good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practices</w:t>
      </w:r>
      <w:proofErr w:type="spellEnd"/>
      <w:r w:rsidRPr="007C3E5F">
        <w:rPr>
          <w:i/>
          <w:iCs/>
          <w:szCs w:val="24"/>
        </w:rPr>
        <w:t>)</w:t>
      </w:r>
    </w:p>
    <w:p w14:paraId="50E3D717" w14:textId="77777777" w:rsidR="00EB0727" w:rsidRDefault="00EB0727" w:rsidP="001B2C95">
      <w:pPr>
        <w:jc w:val="both"/>
        <w:rPr>
          <w:b/>
          <w:bCs/>
          <w:color w:val="212121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7FC699BA" w14:textId="77777777">
        <w:tc>
          <w:tcPr>
            <w:tcW w:w="9628" w:type="dxa"/>
          </w:tcPr>
          <w:p w14:paraId="4FBF7A60" w14:textId="77777777" w:rsidR="00EB0727" w:rsidRDefault="00EB0727" w:rsidP="001B2C95">
            <w:pPr>
              <w:jc w:val="both"/>
              <w:rPr>
                <w:b/>
                <w:bCs/>
                <w:color w:val="212121"/>
                <w:kern w:val="2"/>
                <w:szCs w:val="24"/>
                <w:lang w:eastAsia="lt-LT"/>
              </w:rPr>
            </w:pPr>
          </w:p>
        </w:tc>
      </w:tr>
    </w:tbl>
    <w:p w14:paraId="01046125" w14:textId="77777777" w:rsidR="00EB0727" w:rsidRDefault="00EB0727" w:rsidP="001B2C95">
      <w:pPr>
        <w:jc w:val="both"/>
        <w:rPr>
          <w:b/>
          <w:bCs/>
          <w:color w:val="212121"/>
          <w:kern w:val="2"/>
          <w:szCs w:val="24"/>
          <w:lang w:eastAsia="lt-LT"/>
        </w:rPr>
      </w:pPr>
    </w:p>
    <w:p w14:paraId="122919C3" w14:textId="7F120553" w:rsidR="00090C42" w:rsidRPr="00090C42" w:rsidRDefault="00EA1666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  <w:r>
        <w:rPr>
          <w:b/>
          <w:bCs/>
          <w:color w:val="212121"/>
          <w:szCs w:val="24"/>
          <w:lang w:eastAsia="lt-LT"/>
        </w:rPr>
        <w:t>10.</w:t>
      </w:r>
      <w:r>
        <w:rPr>
          <w:b/>
          <w:bCs/>
          <w:color w:val="212121"/>
          <w:szCs w:val="24"/>
          <w:lang w:eastAsia="lt-LT"/>
        </w:rPr>
        <w:tab/>
      </w:r>
      <w:proofErr w:type="spellStart"/>
      <w:r w:rsidR="00090C42" w:rsidRPr="00090C42">
        <w:rPr>
          <w:b/>
          <w:bCs/>
          <w:szCs w:val="24"/>
        </w:rPr>
        <w:t>How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will</w:t>
      </w:r>
      <w:proofErr w:type="spellEnd"/>
      <w:r w:rsidR="00090C42" w:rsidRPr="00090C42">
        <w:rPr>
          <w:b/>
          <w:bCs/>
          <w:szCs w:val="24"/>
        </w:rPr>
        <w:t xml:space="preserve"> the Centre </w:t>
      </w:r>
      <w:proofErr w:type="spellStart"/>
      <w:r w:rsidR="00090C42" w:rsidRPr="00090C42">
        <w:rPr>
          <w:b/>
          <w:bCs/>
          <w:szCs w:val="24"/>
        </w:rPr>
        <w:t>of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F709ED">
        <w:rPr>
          <w:b/>
          <w:bCs/>
          <w:szCs w:val="24"/>
        </w:rPr>
        <w:t>Competence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utilize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existing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infrastructure</w:t>
      </w:r>
      <w:proofErr w:type="spellEnd"/>
      <w:r w:rsidR="00090C42" w:rsidRPr="00090C42">
        <w:rPr>
          <w:b/>
          <w:bCs/>
          <w:szCs w:val="24"/>
        </w:rPr>
        <w:t xml:space="preserve">, </w:t>
      </w:r>
      <w:proofErr w:type="spellStart"/>
      <w:r w:rsidR="00090C42" w:rsidRPr="00090C42">
        <w:rPr>
          <w:b/>
          <w:bCs/>
          <w:szCs w:val="24"/>
        </w:rPr>
        <w:t>while</w:t>
      </w:r>
      <w:proofErr w:type="spellEnd"/>
      <w:r w:rsidR="00090C42" w:rsidRPr="00090C42">
        <w:rPr>
          <w:b/>
          <w:bCs/>
          <w:szCs w:val="24"/>
        </w:rPr>
        <w:t xml:space="preserve"> also </w:t>
      </w:r>
      <w:proofErr w:type="spellStart"/>
      <w:r w:rsidR="00090C42" w:rsidRPr="00090C42">
        <w:rPr>
          <w:b/>
          <w:bCs/>
          <w:szCs w:val="24"/>
        </w:rPr>
        <w:t>acquiring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or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upgrading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new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resources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as</w:t>
      </w:r>
      <w:proofErr w:type="spellEnd"/>
      <w:r w:rsidR="00090C42" w:rsidRPr="00090C42">
        <w:rPr>
          <w:b/>
          <w:bCs/>
          <w:szCs w:val="24"/>
        </w:rPr>
        <w:t xml:space="preserve"> </w:t>
      </w:r>
      <w:proofErr w:type="spellStart"/>
      <w:r w:rsidR="00090C42" w:rsidRPr="00090C42">
        <w:rPr>
          <w:b/>
          <w:bCs/>
          <w:szCs w:val="24"/>
        </w:rPr>
        <w:t>necessary</w:t>
      </w:r>
      <w:proofErr w:type="spellEnd"/>
      <w:r w:rsidR="00090C42" w:rsidRPr="00090C42">
        <w:rPr>
          <w:b/>
          <w:bCs/>
          <w:szCs w:val="24"/>
        </w:rPr>
        <w:t xml:space="preserve"> (</w:t>
      </w:r>
      <w:proofErr w:type="spellStart"/>
      <w:r w:rsidR="00090C42" w:rsidRPr="00090C42">
        <w:rPr>
          <w:b/>
          <w:bCs/>
          <w:szCs w:val="24"/>
        </w:rPr>
        <w:t>up</w:t>
      </w:r>
      <w:proofErr w:type="spellEnd"/>
      <w:r w:rsidR="00090C42" w:rsidRPr="00090C42">
        <w:rPr>
          <w:b/>
          <w:bCs/>
          <w:szCs w:val="24"/>
        </w:rPr>
        <w:t xml:space="preserve"> to 6,000 </w:t>
      </w:r>
      <w:proofErr w:type="spellStart"/>
      <w:r w:rsidR="00090C42" w:rsidRPr="00090C42">
        <w:rPr>
          <w:b/>
          <w:bCs/>
          <w:szCs w:val="24"/>
        </w:rPr>
        <w:t>characters</w:t>
      </w:r>
      <w:proofErr w:type="spellEnd"/>
      <w:r w:rsidR="00090C42" w:rsidRPr="00090C42">
        <w:rPr>
          <w:b/>
          <w:bCs/>
          <w:szCs w:val="24"/>
        </w:rPr>
        <w:t>):</w:t>
      </w:r>
    </w:p>
    <w:p w14:paraId="3C63F7A1" w14:textId="77777777" w:rsidR="00090C42" w:rsidRDefault="00090C42" w:rsidP="001B2C95">
      <w:pPr>
        <w:jc w:val="both"/>
        <w:rPr>
          <w:b/>
          <w:bCs/>
          <w:color w:val="212121"/>
          <w:szCs w:val="24"/>
          <w:lang w:eastAsia="lt-LT"/>
        </w:rPr>
      </w:pPr>
    </w:p>
    <w:p w14:paraId="25B75D08" w14:textId="4E8A9CEA" w:rsidR="00AE0FF7" w:rsidRPr="007C3E5F" w:rsidRDefault="00AE0FF7" w:rsidP="001B2C95">
      <w:pPr>
        <w:jc w:val="both"/>
        <w:rPr>
          <w:szCs w:val="24"/>
        </w:rPr>
      </w:pPr>
      <w:r w:rsidRPr="007C3E5F">
        <w:rPr>
          <w:i/>
          <w:iCs/>
          <w:szCs w:val="24"/>
        </w:rPr>
        <w:t>(</w:t>
      </w:r>
      <w:proofErr w:type="spellStart"/>
      <w:r w:rsidRPr="007C3E5F">
        <w:rPr>
          <w:i/>
          <w:iCs/>
          <w:szCs w:val="24"/>
        </w:rPr>
        <w:t>plan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use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existing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infrastructure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operation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F709ED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 to be </w:t>
      </w:r>
      <w:proofErr w:type="spellStart"/>
      <w:r w:rsidRPr="007C3E5F">
        <w:rPr>
          <w:i/>
          <w:iCs/>
          <w:szCs w:val="24"/>
        </w:rPr>
        <w:t>set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up</w:t>
      </w:r>
      <w:proofErr w:type="spellEnd"/>
      <w:r w:rsidRPr="007C3E5F">
        <w:rPr>
          <w:i/>
          <w:iCs/>
          <w:szCs w:val="24"/>
        </w:rPr>
        <w:t>; (</w:t>
      </w:r>
      <w:proofErr w:type="spellStart"/>
      <w:r w:rsidRPr="007C3E5F">
        <w:rPr>
          <w:i/>
          <w:iCs/>
          <w:szCs w:val="24"/>
        </w:rPr>
        <w:t>if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foreseen</w:t>
      </w:r>
      <w:proofErr w:type="spellEnd"/>
      <w:r w:rsidRPr="007C3E5F">
        <w:rPr>
          <w:i/>
          <w:iCs/>
          <w:szCs w:val="24"/>
        </w:rPr>
        <w:t xml:space="preserve">) </w:t>
      </w:r>
      <w:proofErr w:type="spellStart"/>
      <w:r w:rsidRPr="007C3E5F">
        <w:rPr>
          <w:i/>
          <w:iCs/>
          <w:szCs w:val="24"/>
        </w:rPr>
        <w:t>reconstruction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overhaul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renovation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infrastructure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setting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up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F709ED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; R&amp;D </w:t>
      </w:r>
      <w:proofErr w:type="spellStart"/>
      <w:r w:rsidRPr="007C3E5F">
        <w:rPr>
          <w:i/>
          <w:iCs/>
          <w:szCs w:val="24"/>
        </w:rPr>
        <w:t>equipment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facilities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other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assets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acquisition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related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patents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licenses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software</w:t>
      </w:r>
      <w:proofErr w:type="spellEnd"/>
      <w:r w:rsidRPr="007C3E5F">
        <w:rPr>
          <w:i/>
          <w:iCs/>
          <w:szCs w:val="24"/>
        </w:rPr>
        <w:t xml:space="preserve"> (</w:t>
      </w:r>
      <w:proofErr w:type="spellStart"/>
      <w:r w:rsidRPr="007C3E5F">
        <w:rPr>
          <w:i/>
          <w:iCs/>
          <w:szCs w:val="24"/>
        </w:rPr>
        <w:t>if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foreseen</w:t>
      </w:r>
      <w:proofErr w:type="spellEnd"/>
      <w:r w:rsidRPr="007C3E5F">
        <w:rPr>
          <w:i/>
          <w:iCs/>
          <w:szCs w:val="24"/>
        </w:rPr>
        <w:t>)</w:t>
      </w:r>
    </w:p>
    <w:p w14:paraId="6BDC93BB" w14:textId="77777777" w:rsidR="00EB0727" w:rsidRDefault="00EB0727" w:rsidP="001B2C95">
      <w:pPr>
        <w:jc w:val="both"/>
        <w:rPr>
          <w:i/>
          <w:iCs/>
          <w:color w:val="21212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46025472" w14:textId="77777777">
        <w:tc>
          <w:tcPr>
            <w:tcW w:w="9628" w:type="dxa"/>
          </w:tcPr>
          <w:p w14:paraId="081C7006" w14:textId="77777777" w:rsidR="00EB0727" w:rsidRDefault="00EB0727" w:rsidP="001B2C95">
            <w:pPr>
              <w:jc w:val="both"/>
              <w:rPr>
                <w:color w:val="212121"/>
                <w:szCs w:val="24"/>
                <w:lang w:eastAsia="lt-LT"/>
              </w:rPr>
            </w:pPr>
          </w:p>
        </w:tc>
      </w:tr>
    </w:tbl>
    <w:p w14:paraId="626E7114" w14:textId="77777777" w:rsidR="00EB0727" w:rsidRDefault="00EB0727" w:rsidP="001B2C95">
      <w:pPr>
        <w:jc w:val="both"/>
        <w:rPr>
          <w:color w:val="212121"/>
          <w:szCs w:val="24"/>
          <w:lang w:eastAsia="lt-LT"/>
        </w:rPr>
      </w:pPr>
    </w:p>
    <w:p w14:paraId="6159F1E8" w14:textId="26330A0F" w:rsidR="00DE2D6A" w:rsidRPr="00DE2D6A" w:rsidRDefault="00EA1666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  <w:r>
        <w:rPr>
          <w:b/>
          <w:bCs/>
          <w:color w:val="212121"/>
          <w:kern w:val="2"/>
          <w:szCs w:val="24"/>
        </w:rPr>
        <w:t>11.</w:t>
      </w:r>
      <w:r>
        <w:rPr>
          <w:b/>
          <w:bCs/>
          <w:color w:val="212121"/>
          <w:kern w:val="2"/>
          <w:szCs w:val="24"/>
        </w:rPr>
        <w:tab/>
      </w:r>
      <w:r w:rsidR="00DE2D6A" w:rsidRPr="00DE2D6A">
        <w:rPr>
          <w:b/>
          <w:bCs/>
          <w:szCs w:val="24"/>
        </w:rPr>
        <w:t xml:space="preserve">The </w:t>
      </w:r>
      <w:proofErr w:type="spellStart"/>
      <w:r w:rsidR="00DE2D6A" w:rsidRPr="00DE2D6A">
        <w:rPr>
          <w:b/>
          <w:bCs/>
          <w:szCs w:val="24"/>
        </w:rPr>
        <w:t>financial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and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in-kind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contributions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of</w:t>
      </w:r>
      <w:proofErr w:type="spellEnd"/>
      <w:r w:rsidR="00DE2D6A" w:rsidRPr="00DE2D6A">
        <w:rPr>
          <w:b/>
          <w:bCs/>
          <w:szCs w:val="24"/>
        </w:rPr>
        <w:t xml:space="preserve"> Lithuanian partners to the </w:t>
      </w:r>
      <w:proofErr w:type="spellStart"/>
      <w:r w:rsidR="00DE2D6A" w:rsidRPr="00DE2D6A">
        <w:rPr>
          <w:b/>
          <w:bCs/>
          <w:szCs w:val="24"/>
        </w:rPr>
        <w:t>establishment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of</w:t>
      </w:r>
      <w:proofErr w:type="spellEnd"/>
      <w:r w:rsidR="00DE2D6A" w:rsidRPr="00DE2D6A">
        <w:rPr>
          <w:b/>
          <w:bCs/>
          <w:szCs w:val="24"/>
        </w:rPr>
        <w:t xml:space="preserve"> the Centre </w:t>
      </w:r>
      <w:proofErr w:type="spellStart"/>
      <w:r w:rsidR="00DE2D6A" w:rsidRPr="00DE2D6A">
        <w:rPr>
          <w:b/>
          <w:bCs/>
          <w:szCs w:val="24"/>
        </w:rPr>
        <w:t>of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C3058B">
        <w:rPr>
          <w:b/>
          <w:bCs/>
          <w:szCs w:val="24"/>
        </w:rPr>
        <w:t>Competence</w:t>
      </w:r>
      <w:proofErr w:type="spellEnd"/>
      <w:r w:rsidR="00DE2D6A" w:rsidRPr="00DE2D6A">
        <w:rPr>
          <w:b/>
          <w:bCs/>
          <w:szCs w:val="24"/>
        </w:rPr>
        <w:t xml:space="preserve">, </w:t>
      </w:r>
      <w:proofErr w:type="spellStart"/>
      <w:r w:rsidR="00DE2D6A" w:rsidRPr="00DE2D6A">
        <w:rPr>
          <w:b/>
          <w:bCs/>
          <w:szCs w:val="24"/>
        </w:rPr>
        <w:t>as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well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as</w:t>
      </w:r>
      <w:proofErr w:type="spellEnd"/>
      <w:r w:rsidR="00DE2D6A" w:rsidRPr="00DE2D6A">
        <w:rPr>
          <w:b/>
          <w:bCs/>
          <w:szCs w:val="24"/>
        </w:rPr>
        <w:t xml:space="preserve"> the </w:t>
      </w:r>
      <w:proofErr w:type="spellStart"/>
      <w:r w:rsidR="00DE2D6A" w:rsidRPr="00DE2D6A">
        <w:rPr>
          <w:b/>
          <w:bCs/>
          <w:szCs w:val="24"/>
        </w:rPr>
        <w:t>implementation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of</w:t>
      </w:r>
      <w:proofErr w:type="spellEnd"/>
      <w:r w:rsidR="00DE2D6A" w:rsidRPr="00DE2D6A">
        <w:rPr>
          <w:b/>
          <w:bCs/>
          <w:szCs w:val="24"/>
        </w:rPr>
        <w:t xml:space="preserve"> R&amp;D </w:t>
      </w:r>
      <w:proofErr w:type="spellStart"/>
      <w:r w:rsidR="00DE2D6A" w:rsidRPr="00DE2D6A">
        <w:rPr>
          <w:b/>
          <w:bCs/>
          <w:szCs w:val="24"/>
        </w:rPr>
        <w:t>and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related</w:t>
      </w:r>
      <w:proofErr w:type="spellEnd"/>
      <w:r w:rsidR="00DE2D6A" w:rsidRPr="00DE2D6A">
        <w:rPr>
          <w:b/>
          <w:bCs/>
          <w:szCs w:val="24"/>
        </w:rPr>
        <w:t xml:space="preserve"> </w:t>
      </w:r>
      <w:proofErr w:type="spellStart"/>
      <w:r w:rsidR="00DE2D6A" w:rsidRPr="00DE2D6A">
        <w:rPr>
          <w:b/>
          <w:bCs/>
          <w:szCs w:val="24"/>
        </w:rPr>
        <w:t>activities</w:t>
      </w:r>
      <w:proofErr w:type="spellEnd"/>
      <w:r w:rsidR="00DE2D6A" w:rsidRPr="00DE2D6A" w:rsidDel="000F736A">
        <w:rPr>
          <w:b/>
          <w:bCs/>
          <w:szCs w:val="24"/>
        </w:rPr>
        <w:t xml:space="preserve"> </w:t>
      </w:r>
      <w:r w:rsidR="00DE2D6A" w:rsidRPr="00DE2D6A">
        <w:rPr>
          <w:b/>
          <w:bCs/>
          <w:szCs w:val="24"/>
        </w:rPr>
        <w:t>(</w:t>
      </w:r>
      <w:proofErr w:type="spellStart"/>
      <w:r w:rsidR="00DE2D6A" w:rsidRPr="00DE2D6A">
        <w:rPr>
          <w:b/>
          <w:bCs/>
          <w:szCs w:val="24"/>
        </w:rPr>
        <w:t>up</w:t>
      </w:r>
      <w:proofErr w:type="spellEnd"/>
      <w:r w:rsidR="00DE2D6A" w:rsidRPr="00DE2D6A">
        <w:rPr>
          <w:b/>
          <w:bCs/>
          <w:szCs w:val="24"/>
        </w:rPr>
        <w:t xml:space="preserve"> to 6000 </w:t>
      </w:r>
      <w:proofErr w:type="spellStart"/>
      <w:r w:rsidR="00DE2D6A" w:rsidRPr="00DE2D6A">
        <w:rPr>
          <w:b/>
          <w:bCs/>
          <w:szCs w:val="24"/>
        </w:rPr>
        <w:t>characters</w:t>
      </w:r>
      <w:proofErr w:type="spellEnd"/>
      <w:r w:rsidR="00DE2D6A" w:rsidRPr="00DE2D6A">
        <w:rPr>
          <w:b/>
          <w:bCs/>
          <w:szCs w:val="24"/>
        </w:rPr>
        <w:t>):</w:t>
      </w:r>
    </w:p>
    <w:p w14:paraId="295AC1B6" w14:textId="77777777" w:rsidR="00DE2D6A" w:rsidRDefault="00DE2D6A" w:rsidP="001B2C95">
      <w:pPr>
        <w:jc w:val="both"/>
        <w:rPr>
          <w:b/>
          <w:bCs/>
          <w:color w:val="212121"/>
          <w:kern w:val="2"/>
          <w:szCs w:val="24"/>
        </w:rPr>
      </w:pPr>
    </w:p>
    <w:p w14:paraId="4D43CB23" w14:textId="77F90F3A" w:rsidR="00185E50" w:rsidRPr="007C3E5F" w:rsidRDefault="00185E50" w:rsidP="001B2C95">
      <w:pPr>
        <w:jc w:val="both"/>
        <w:rPr>
          <w:szCs w:val="24"/>
        </w:rPr>
      </w:pPr>
      <w:r w:rsidRPr="007C3E5F">
        <w:rPr>
          <w:i/>
          <w:iCs/>
          <w:szCs w:val="24"/>
        </w:rPr>
        <w:t>(</w:t>
      </w:r>
      <w:proofErr w:type="spellStart"/>
      <w:r w:rsidRPr="007C3E5F">
        <w:rPr>
          <w:i/>
          <w:iCs/>
          <w:szCs w:val="24"/>
        </w:rPr>
        <w:t>whether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what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extent</w:t>
      </w:r>
      <w:proofErr w:type="spellEnd"/>
      <w:r w:rsidRPr="007C3E5F">
        <w:rPr>
          <w:i/>
          <w:iCs/>
          <w:szCs w:val="24"/>
        </w:rPr>
        <w:t xml:space="preserve"> the partners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C3058B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 are </w:t>
      </w:r>
      <w:proofErr w:type="spellStart"/>
      <w:r w:rsidRPr="007C3E5F">
        <w:rPr>
          <w:i/>
          <w:iCs/>
          <w:szCs w:val="24"/>
        </w:rPr>
        <w:t>planning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allocate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their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own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resources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development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new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infrastructure</w:t>
      </w:r>
      <w:proofErr w:type="spellEnd"/>
      <w:r w:rsidRPr="007C3E5F">
        <w:rPr>
          <w:i/>
          <w:iCs/>
          <w:szCs w:val="24"/>
        </w:rPr>
        <w:t xml:space="preserve">, to the </w:t>
      </w:r>
      <w:proofErr w:type="spellStart"/>
      <w:r w:rsidRPr="007C3E5F">
        <w:rPr>
          <w:i/>
          <w:iCs/>
          <w:szCs w:val="24"/>
        </w:rPr>
        <w:t>purchase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necessary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equipment</w:t>
      </w:r>
      <w:proofErr w:type="spellEnd"/>
      <w:r w:rsidRPr="007C3E5F">
        <w:rPr>
          <w:i/>
          <w:iCs/>
          <w:szCs w:val="24"/>
        </w:rPr>
        <w:t xml:space="preserve">, to the </w:t>
      </w:r>
      <w:proofErr w:type="spellStart"/>
      <w:r w:rsidRPr="007C3E5F">
        <w:rPr>
          <w:i/>
          <w:iCs/>
          <w:szCs w:val="24"/>
        </w:rPr>
        <w:t>inclusion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additional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human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resources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whether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what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extent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they</w:t>
      </w:r>
      <w:proofErr w:type="spellEnd"/>
      <w:r w:rsidRPr="007C3E5F">
        <w:rPr>
          <w:i/>
          <w:iCs/>
          <w:szCs w:val="24"/>
        </w:rPr>
        <w:t xml:space="preserve"> are </w:t>
      </w:r>
      <w:proofErr w:type="spellStart"/>
      <w:r w:rsidRPr="007C3E5F">
        <w:rPr>
          <w:i/>
          <w:iCs/>
          <w:szCs w:val="24"/>
        </w:rPr>
        <w:t>planning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allocate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existing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human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resources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administration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well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provision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other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support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services</w:t>
      </w:r>
      <w:proofErr w:type="spellEnd"/>
      <w:r w:rsidRPr="007C3E5F">
        <w:rPr>
          <w:i/>
          <w:iCs/>
          <w:szCs w:val="24"/>
        </w:rPr>
        <w:t xml:space="preserve"> (</w:t>
      </w:r>
      <w:proofErr w:type="spellStart"/>
      <w:r w:rsidRPr="007C3E5F">
        <w:rPr>
          <w:i/>
          <w:iCs/>
          <w:szCs w:val="24"/>
        </w:rPr>
        <w:t>procurement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specialists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lawyers</w:t>
      </w:r>
      <w:proofErr w:type="spellEnd"/>
      <w:r w:rsidRPr="007C3E5F">
        <w:rPr>
          <w:i/>
          <w:iCs/>
          <w:szCs w:val="24"/>
        </w:rPr>
        <w:t>, etc.)</w:t>
      </w:r>
    </w:p>
    <w:p w14:paraId="374E2DFE" w14:textId="77777777" w:rsidR="00EB0727" w:rsidRDefault="00EB0727" w:rsidP="001B2C95">
      <w:pPr>
        <w:jc w:val="both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3DDBAFC4" w14:textId="77777777">
        <w:tc>
          <w:tcPr>
            <w:tcW w:w="9628" w:type="dxa"/>
          </w:tcPr>
          <w:p w14:paraId="4D472823" w14:textId="77777777" w:rsidR="00EB0727" w:rsidRDefault="00EB0727" w:rsidP="001B2C95">
            <w:pPr>
              <w:jc w:val="both"/>
              <w:rPr>
                <w:b/>
                <w:bCs/>
                <w:color w:val="212121"/>
                <w:szCs w:val="24"/>
                <w:lang w:eastAsia="lt-LT"/>
              </w:rPr>
            </w:pPr>
          </w:p>
        </w:tc>
      </w:tr>
    </w:tbl>
    <w:p w14:paraId="2FF2BF02" w14:textId="77777777" w:rsidR="00EB0727" w:rsidRDefault="00EB0727" w:rsidP="001B2C95">
      <w:pPr>
        <w:jc w:val="both"/>
        <w:rPr>
          <w:i/>
          <w:iCs/>
          <w:color w:val="212121"/>
          <w:kern w:val="2"/>
          <w:szCs w:val="24"/>
          <w:lang w:eastAsia="lt-LT"/>
        </w:rPr>
      </w:pPr>
    </w:p>
    <w:p w14:paraId="7DE9F4DA" w14:textId="421F7238" w:rsidR="00032FAB" w:rsidRPr="00032FAB" w:rsidRDefault="00EA1666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  <w:r>
        <w:rPr>
          <w:b/>
          <w:bCs/>
          <w:color w:val="212121"/>
          <w:kern w:val="2"/>
          <w:szCs w:val="24"/>
        </w:rPr>
        <w:lastRenderedPageBreak/>
        <w:t>12.</w:t>
      </w:r>
      <w:r w:rsidR="00032FAB">
        <w:rPr>
          <w:b/>
          <w:bCs/>
          <w:color w:val="212121"/>
          <w:kern w:val="2"/>
          <w:szCs w:val="24"/>
        </w:rPr>
        <w:t xml:space="preserve"> </w:t>
      </w:r>
      <w:r w:rsidR="00032FAB" w:rsidRPr="00032FAB">
        <w:rPr>
          <w:b/>
          <w:bCs/>
          <w:szCs w:val="24"/>
        </w:rPr>
        <w:t xml:space="preserve">The </w:t>
      </w:r>
      <w:proofErr w:type="spellStart"/>
      <w:r w:rsidR="00032FAB" w:rsidRPr="00032FAB">
        <w:rPr>
          <w:b/>
          <w:bCs/>
          <w:szCs w:val="24"/>
        </w:rPr>
        <w:t>planned</w:t>
      </w:r>
      <w:proofErr w:type="spellEnd"/>
      <w:r w:rsidR="00032FAB" w:rsidRPr="00032FAB">
        <w:rPr>
          <w:b/>
          <w:bCs/>
          <w:szCs w:val="24"/>
        </w:rPr>
        <w:t xml:space="preserve"> R&amp;D </w:t>
      </w:r>
      <w:proofErr w:type="spellStart"/>
      <w:r w:rsidR="00032FAB" w:rsidRPr="00032FAB">
        <w:rPr>
          <w:b/>
          <w:bCs/>
          <w:szCs w:val="24"/>
        </w:rPr>
        <w:t>outcomes</w:t>
      </w:r>
      <w:proofErr w:type="spellEnd"/>
      <w:r w:rsidR="00032FAB" w:rsidRPr="00032FAB">
        <w:rPr>
          <w:b/>
          <w:bCs/>
          <w:szCs w:val="24"/>
        </w:rPr>
        <w:t xml:space="preserve">, </w:t>
      </w:r>
      <w:proofErr w:type="spellStart"/>
      <w:r w:rsidR="00032FAB" w:rsidRPr="00032FAB">
        <w:rPr>
          <w:b/>
          <w:bCs/>
          <w:szCs w:val="24"/>
        </w:rPr>
        <w:t>commercialization</w:t>
      </w:r>
      <w:proofErr w:type="spellEnd"/>
      <w:r w:rsidR="00032FAB" w:rsidRPr="00032FAB">
        <w:rPr>
          <w:b/>
          <w:bCs/>
          <w:szCs w:val="24"/>
        </w:rPr>
        <w:t xml:space="preserve">, </w:t>
      </w:r>
      <w:proofErr w:type="spellStart"/>
      <w:r w:rsidR="00032FAB" w:rsidRPr="00032FAB">
        <w:rPr>
          <w:b/>
          <w:bCs/>
          <w:szCs w:val="24"/>
        </w:rPr>
        <w:t>translational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potential</w:t>
      </w:r>
      <w:proofErr w:type="spellEnd"/>
      <w:r w:rsidR="00032FAB" w:rsidRPr="00032FAB">
        <w:rPr>
          <w:b/>
          <w:bCs/>
          <w:szCs w:val="24"/>
        </w:rPr>
        <w:t xml:space="preserve"> (</w:t>
      </w:r>
      <w:proofErr w:type="spellStart"/>
      <w:r w:rsidR="00032FAB" w:rsidRPr="00032FAB">
        <w:rPr>
          <w:b/>
          <w:bCs/>
          <w:szCs w:val="24"/>
        </w:rPr>
        <w:t>for</w:t>
      </w:r>
      <w:proofErr w:type="spellEnd"/>
      <w:r w:rsidR="00032FAB" w:rsidRPr="00032FAB">
        <w:rPr>
          <w:b/>
          <w:bCs/>
          <w:szCs w:val="24"/>
        </w:rPr>
        <w:t xml:space="preserve"> the </w:t>
      </w:r>
      <w:proofErr w:type="spellStart"/>
      <w:r w:rsidR="00032FAB" w:rsidRPr="00032FAB">
        <w:rPr>
          <w:b/>
          <w:bCs/>
          <w:szCs w:val="24"/>
        </w:rPr>
        <w:t>medical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field</w:t>
      </w:r>
      <w:proofErr w:type="spellEnd"/>
      <w:r w:rsidR="00032FAB" w:rsidRPr="00032FAB">
        <w:rPr>
          <w:b/>
          <w:bCs/>
          <w:szCs w:val="24"/>
        </w:rPr>
        <w:t xml:space="preserve">), </w:t>
      </w:r>
      <w:proofErr w:type="spellStart"/>
      <w:r w:rsidR="00032FAB" w:rsidRPr="00032FAB">
        <w:rPr>
          <w:b/>
          <w:bCs/>
          <w:szCs w:val="24"/>
        </w:rPr>
        <w:t>and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social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innovation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capacity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of</w:t>
      </w:r>
      <w:proofErr w:type="spellEnd"/>
      <w:r w:rsidR="00032FAB" w:rsidRPr="00032FAB">
        <w:rPr>
          <w:b/>
          <w:bCs/>
          <w:szCs w:val="24"/>
        </w:rPr>
        <w:t xml:space="preserve"> the Centre </w:t>
      </w:r>
      <w:proofErr w:type="spellStart"/>
      <w:r w:rsidR="00032FAB" w:rsidRPr="00032FAB">
        <w:rPr>
          <w:b/>
          <w:bCs/>
          <w:szCs w:val="24"/>
        </w:rPr>
        <w:t>of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C3058B">
        <w:rPr>
          <w:b/>
          <w:bCs/>
          <w:szCs w:val="24"/>
        </w:rPr>
        <w:t>Competence</w:t>
      </w:r>
      <w:proofErr w:type="spellEnd"/>
      <w:r w:rsidR="00032FAB" w:rsidRPr="00032FAB">
        <w:rPr>
          <w:b/>
          <w:bCs/>
          <w:szCs w:val="24"/>
        </w:rPr>
        <w:t xml:space="preserve">, </w:t>
      </w:r>
      <w:proofErr w:type="spellStart"/>
      <w:r w:rsidR="00032FAB" w:rsidRPr="00032FAB">
        <w:rPr>
          <w:b/>
          <w:bCs/>
          <w:szCs w:val="24"/>
        </w:rPr>
        <w:t>along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with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their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impact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on</w:t>
      </w:r>
      <w:proofErr w:type="spellEnd"/>
      <w:r w:rsidR="00032FAB" w:rsidRPr="00032FAB">
        <w:rPr>
          <w:b/>
          <w:bCs/>
          <w:szCs w:val="24"/>
        </w:rPr>
        <w:t xml:space="preserve"> the </w:t>
      </w:r>
      <w:proofErr w:type="spellStart"/>
      <w:r w:rsidR="00032FAB" w:rsidRPr="00032FAB">
        <w:rPr>
          <w:b/>
          <w:bCs/>
          <w:szCs w:val="24"/>
        </w:rPr>
        <w:t>implementation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of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international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and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national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strategic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programmes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and</w:t>
      </w:r>
      <w:proofErr w:type="spellEnd"/>
      <w:r w:rsidR="00032FAB" w:rsidRPr="00032FAB">
        <w:rPr>
          <w:b/>
          <w:bCs/>
          <w:szCs w:val="24"/>
        </w:rPr>
        <w:t xml:space="preserve"> </w:t>
      </w:r>
      <w:proofErr w:type="spellStart"/>
      <w:r w:rsidR="00032FAB" w:rsidRPr="00032FAB">
        <w:rPr>
          <w:b/>
          <w:bCs/>
          <w:szCs w:val="24"/>
        </w:rPr>
        <w:t>policies</w:t>
      </w:r>
      <w:proofErr w:type="spellEnd"/>
      <w:r w:rsidR="00032FAB" w:rsidRPr="00032FAB" w:rsidDel="003A62C1">
        <w:rPr>
          <w:b/>
          <w:bCs/>
          <w:szCs w:val="24"/>
        </w:rPr>
        <w:t xml:space="preserve"> </w:t>
      </w:r>
      <w:r w:rsidR="00032FAB" w:rsidRPr="00032FAB">
        <w:rPr>
          <w:b/>
          <w:bCs/>
          <w:szCs w:val="24"/>
        </w:rPr>
        <w:t>(</w:t>
      </w:r>
      <w:proofErr w:type="spellStart"/>
      <w:r w:rsidR="00032FAB" w:rsidRPr="00032FAB">
        <w:rPr>
          <w:b/>
          <w:bCs/>
          <w:szCs w:val="24"/>
        </w:rPr>
        <w:t>up</w:t>
      </w:r>
      <w:proofErr w:type="spellEnd"/>
      <w:r w:rsidR="00032FAB" w:rsidRPr="00032FAB">
        <w:rPr>
          <w:b/>
          <w:bCs/>
          <w:szCs w:val="24"/>
        </w:rPr>
        <w:t xml:space="preserve"> to 6000 </w:t>
      </w:r>
      <w:proofErr w:type="spellStart"/>
      <w:r w:rsidR="00032FAB" w:rsidRPr="00032FAB">
        <w:rPr>
          <w:b/>
          <w:bCs/>
          <w:szCs w:val="24"/>
        </w:rPr>
        <w:t>characters</w:t>
      </w:r>
      <w:proofErr w:type="spellEnd"/>
      <w:r w:rsidR="00032FAB" w:rsidRPr="00032FAB">
        <w:rPr>
          <w:b/>
          <w:bCs/>
          <w:szCs w:val="24"/>
        </w:rPr>
        <w:t>):</w:t>
      </w:r>
    </w:p>
    <w:p w14:paraId="1A9C6C0D" w14:textId="77777777" w:rsidR="00032FAB" w:rsidRDefault="00032FAB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</w:p>
    <w:p w14:paraId="68864C88" w14:textId="7214B0E8" w:rsidR="00EB0727" w:rsidRDefault="0034410F" w:rsidP="001B2C95">
      <w:pPr>
        <w:jc w:val="both"/>
        <w:rPr>
          <w:i/>
          <w:iCs/>
          <w:szCs w:val="24"/>
        </w:rPr>
      </w:pPr>
      <w:r w:rsidRPr="007C3E5F">
        <w:rPr>
          <w:i/>
          <w:iCs/>
          <w:szCs w:val="24"/>
        </w:rPr>
        <w:t>(</w:t>
      </w:r>
      <w:proofErr w:type="spellStart"/>
      <w:r w:rsidRPr="007C3E5F">
        <w:rPr>
          <w:i/>
          <w:iCs/>
          <w:szCs w:val="24"/>
        </w:rPr>
        <w:t>how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C3058B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will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contribute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generation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new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scientific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hypotheses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development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knowledge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relevant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scientific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field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domain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indicating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whether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knowledge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generated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by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="00C3058B">
        <w:rPr>
          <w:i/>
          <w:iCs/>
          <w:szCs w:val="24"/>
        </w:rPr>
        <w:t xml:space="preserve"> </w:t>
      </w:r>
      <w:proofErr w:type="spellStart"/>
      <w:r w:rsidR="00C3058B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likely</w:t>
      </w:r>
      <w:proofErr w:type="spellEnd"/>
      <w:r w:rsidRPr="007C3E5F">
        <w:rPr>
          <w:i/>
          <w:iCs/>
          <w:szCs w:val="24"/>
        </w:rPr>
        <w:t xml:space="preserve"> to be </w:t>
      </w:r>
      <w:proofErr w:type="spellStart"/>
      <w:r w:rsidRPr="007C3E5F">
        <w:rPr>
          <w:i/>
          <w:iCs/>
          <w:szCs w:val="24"/>
        </w:rPr>
        <w:t>useful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development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related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scientific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fields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domains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how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results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C3058B">
        <w:rPr>
          <w:i/>
          <w:iCs/>
          <w:szCs w:val="24"/>
        </w:rPr>
        <w:t>Competence</w:t>
      </w:r>
      <w:r w:rsidRPr="007C3E5F">
        <w:rPr>
          <w:i/>
          <w:iCs/>
          <w:szCs w:val="24"/>
        </w:rPr>
        <w:t>'s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activities</w:t>
      </w:r>
      <w:proofErr w:type="spellEnd"/>
      <w:r w:rsidRPr="007C3E5F">
        <w:rPr>
          <w:i/>
          <w:iCs/>
          <w:szCs w:val="24"/>
        </w:rPr>
        <w:t xml:space="preserve"> are </w:t>
      </w:r>
      <w:proofErr w:type="spellStart"/>
      <w:r w:rsidRPr="007C3E5F">
        <w:rPr>
          <w:i/>
          <w:iCs/>
          <w:szCs w:val="24"/>
        </w:rPr>
        <w:t>likely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contribute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country's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economic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healthcare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>/</w:t>
      </w:r>
      <w:proofErr w:type="spellStart"/>
      <w:r w:rsidRPr="007C3E5F">
        <w:rPr>
          <w:i/>
          <w:iCs/>
          <w:szCs w:val="24"/>
        </w:rPr>
        <w:t>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societal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advancements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how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C3058B">
        <w:rPr>
          <w:i/>
          <w:iCs/>
          <w:szCs w:val="24"/>
        </w:rPr>
        <w:t>Competence</w:t>
      </w:r>
      <w:r w:rsidRPr="007C3E5F">
        <w:rPr>
          <w:i/>
          <w:iCs/>
          <w:szCs w:val="24"/>
        </w:rPr>
        <w:t>'s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activities</w:t>
      </w:r>
      <w:proofErr w:type="spellEnd"/>
      <w:r w:rsidRPr="007C3E5F">
        <w:rPr>
          <w:i/>
          <w:iCs/>
          <w:szCs w:val="24"/>
        </w:rPr>
        <w:t xml:space="preserve"> are </w:t>
      </w:r>
      <w:proofErr w:type="spellStart"/>
      <w:r w:rsidRPr="007C3E5F">
        <w:rPr>
          <w:i/>
          <w:iCs/>
          <w:szCs w:val="24"/>
        </w:rPr>
        <w:t>likely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contribute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development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country's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human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potential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R&amp;D,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to the </w:t>
      </w:r>
      <w:proofErr w:type="spellStart"/>
      <w:r w:rsidRPr="007C3E5F">
        <w:rPr>
          <w:i/>
          <w:iCs/>
          <w:szCs w:val="24"/>
        </w:rPr>
        <w:t>attractiveness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researchers</w:t>
      </w:r>
      <w:proofErr w:type="spellEnd"/>
      <w:r w:rsidRPr="007C3E5F">
        <w:rPr>
          <w:i/>
          <w:iCs/>
          <w:szCs w:val="24"/>
        </w:rPr>
        <w:t>) (</w:t>
      </w:r>
      <w:r w:rsidR="00B10637" w:rsidRPr="00B10637">
        <w:rPr>
          <w:i/>
          <w:iCs/>
          <w:szCs w:val="24"/>
        </w:rPr>
        <w:t xml:space="preserve">the </w:t>
      </w:r>
      <w:proofErr w:type="spellStart"/>
      <w:r w:rsidR="00B10637" w:rsidRPr="00B10637">
        <w:rPr>
          <w:i/>
          <w:iCs/>
          <w:szCs w:val="24"/>
        </w:rPr>
        <w:t>description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of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this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point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must</w:t>
      </w:r>
      <w:proofErr w:type="spellEnd"/>
      <w:r w:rsidR="00B10637" w:rsidRPr="00B10637">
        <w:rPr>
          <w:i/>
          <w:iCs/>
          <w:szCs w:val="24"/>
        </w:rPr>
        <w:t xml:space="preserve"> take </w:t>
      </w:r>
      <w:proofErr w:type="spellStart"/>
      <w:r w:rsidR="00B10637" w:rsidRPr="00B10637">
        <w:rPr>
          <w:i/>
          <w:iCs/>
          <w:szCs w:val="24"/>
        </w:rPr>
        <w:t>into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account</w:t>
      </w:r>
      <w:proofErr w:type="spellEnd"/>
      <w:r w:rsidR="00B10637" w:rsidRPr="00B10637">
        <w:rPr>
          <w:i/>
          <w:iCs/>
          <w:szCs w:val="24"/>
        </w:rPr>
        <w:t xml:space="preserve"> the </w:t>
      </w:r>
      <w:proofErr w:type="spellStart"/>
      <w:r w:rsidR="00B10637" w:rsidRPr="00B10637">
        <w:rPr>
          <w:i/>
          <w:iCs/>
          <w:szCs w:val="24"/>
        </w:rPr>
        <w:t>monitoring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indicators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set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out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in</w:t>
      </w:r>
      <w:proofErr w:type="spellEnd"/>
      <w:r w:rsidR="00B10637" w:rsidRPr="00B10637">
        <w:rPr>
          <w:i/>
          <w:iCs/>
          <w:szCs w:val="24"/>
        </w:rPr>
        <w:t xml:space="preserve"> the </w:t>
      </w:r>
      <w:proofErr w:type="spellStart"/>
      <w:r w:rsidR="00B10637" w:rsidRPr="00B10637">
        <w:rPr>
          <w:i/>
          <w:iCs/>
          <w:szCs w:val="24"/>
        </w:rPr>
        <w:t>document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approved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by</w:t>
      </w:r>
      <w:proofErr w:type="spellEnd"/>
      <w:r w:rsidR="00B10637" w:rsidRPr="00B10637">
        <w:rPr>
          <w:i/>
          <w:iCs/>
          <w:szCs w:val="24"/>
        </w:rPr>
        <w:t xml:space="preserve"> the </w:t>
      </w:r>
      <w:proofErr w:type="spellStart"/>
      <w:r w:rsidR="00B10637" w:rsidRPr="00B10637">
        <w:rPr>
          <w:i/>
          <w:iCs/>
          <w:szCs w:val="24"/>
        </w:rPr>
        <w:t>Ministry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of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Education</w:t>
      </w:r>
      <w:proofErr w:type="spellEnd"/>
      <w:r w:rsidR="00B10637" w:rsidRPr="00B10637">
        <w:rPr>
          <w:i/>
          <w:iCs/>
          <w:szCs w:val="24"/>
        </w:rPr>
        <w:t xml:space="preserve">, Science </w:t>
      </w:r>
      <w:proofErr w:type="spellStart"/>
      <w:r w:rsidR="00B10637" w:rsidRPr="00B10637">
        <w:rPr>
          <w:i/>
          <w:iCs/>
          <w:szCs w:val="24"/>
        </w:rPr>
        <w:t>and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Sport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of</w:t>
      </w:r>
      <w:proofErr w:type="spellEnd"/>
      <w:r w:rsidR="00B10637" w:rsidRPr="00B10637">
        <w:rPr>
          <w:i/>
          <w:iCs/>
          <w:szCs w:val="24"/>
        </w:rPr>
        <w:t xml:space="preserve"> the </w:t>
      </w:r>
      <w:proofErr w:type="spellStart"/>
      <w:r w:rsidR="00B10637" w:rsidRPr="00B10637">
        <w:rPr>
          <w:i/>
          <w:iCs/>
          <w:szCs w:val="24"/>
        </w:rPr>
        <w:t>Republic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of</w:t>
      </w:r>
      <w:proofErr w:type="spellEnd"/>
      <w:r w:rsidR="00B10637" w:rsidRPr="00B10637">
        <w:rPr>
          <w:i/>
          <w:iCs/>
          <w:szCs w:val="24"/>
        </w:rPr>
        <w:t xml:space="preserve"> Lithuania: "2022-2030</w:t>
      </w:r>
      <w:r w:rsidR="009E0BE9">
        <w:rPr>
          <w:i/>
          <w:iCs/>
          <w:szCs w:val="24"/>
        </w:rPr>
        <w:t xml:space="preserve"> </w:t>
      </w:r>
      <w:proofErr w:type="spellStart"/>
      <w:r w:rsidR="009E0BE9">
        <w:rPr>
          <w:i/>
          <w:iCs/>
          <w:szCs w:val="24"/>
        </w:rPr>
        <w:t>Development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9E0BE9">
        <w:rPr>
          <w:i/>
          <w:iCs/>
          <w:szCs w:val="24"/>
        </w:rPr>
        <w:t>programme</w:t>
      </w:r>
      <w:proofErr w:type="spellEnd"/>
      <w:r w:rsidR="009E0BE9">
        <w:rPr>
          <w:i/>
          <w:iCs/>
          <w:szCs w:val="24"/>
        </w:rPr>
        <w:t xml:space="preserve"> </w:t>
      </w:r>
      <w:proofErr w:type="spellStart"/>
      <w:r w:rsidR="009E0BE9">
        <w:rPr>
          <w:i/>
          <w:iCs/>
          <w:szCs w:val="24"/>
        </w:rPr>
        <w:t>management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9E0BE9">
        <w:rPr>
          <w:i/>
          <w:iCs/>
          <w:szCs w:val="24"/>
        </w:rPr>
        <w:t>measures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9E0BE9">
        <w:rPr>
          <w:i/>
          <w:iCs/>
          <w:szCs w:val="24"/>
        </w:rPr>
        <w:t>of</w:t>
      </w:r>
      <w:proofErr w:type="spellEnd"/>
      <w:r w:rsidR="009E0BE9">
        <w:rPr>
          <w:i/>
          <w:iCs/>
          <w:szCs w:val="24"/>
        </w:rPr>
        <w:t xml:space="preserve"> the </w:t>
      </w:r>
      <w:proofErr w:type="spellStart"/>
      <w:r w:rsidR="00B10637" w:rsidRPr="00B10637">
        <w:rPr>
          <w:i/>
          <w:iCs/>
          <w:szCs w:val="24"/>
        </w:rPr>
        <w:t>Ministry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of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Education</w:t>
      </w:r>
      <w:proofErr w:type="spellEnd"/>
      <w:r w:rsidR="00B10637" w:rsidRPr="00B10637">
        <w:rPr>
          <w:i/>
          <w:iCs/>
          <w:szCs w:val="24"/>
        </w:rPr>
        <w:t xml:space="preserve">, Science </w:t>
      </w:r>
      <w:proofErr w:type="spellStart"/>
      <w:r w:rsidR="00B10637" w:rsidRPr="00B10637">
        <w:rPr>
          <w:i/>
          <w:iCs/>
          <w:szCs w:val="24"/>
        </w:rPr>
        <w:t>and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Sport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of</w:t>
      </w:r>
      <w:proofErr w:type="spellEnd"/>
      <w:r w:rsidR="00B10637" w:rsidRPr="00B10637">
        <w:rPr>
          <w:i/>
          <w:iCs/>
          <w:szCs w:val="24"/>
        </w:rPr>
        <w:t xml:space="preserve"> the </w:t>
      </w:r>
      <w:proofErr w:type="spellStart"/>
      <w:r w:rsidR="00B10637" w:rsidRPr="00B10637">
        <w:rPr>
          <w:i/>
          <w:iCs/>
          <w:szCs w:val="24"/>
        </w:rPr>
        <w:t>Republic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of</w:t>
      </w:r>
      <w:proofErr w:type="spellEnd"/>
      <w:r w:rsidR="00B10637" w:rsidRPr="00B10637">
        <w:rPr>
          <w:i/>
          <w:iCs/>
          <w:szCs w:val="24"/>
        </w:rPr>
        <w:t xml:space="preserve"> Lithuania", </w:t>
      </w:r>
      <w:proofErr w:type="spellStart"/>
      <w:r w:rsidR="00B10637" w:rsidRPr="00B10637">
        <w:rPr>
          <w:i/>
          <w:iCs/>
          <w:szCs w:val="24"/>
        </w:rPr>
        <w:t>No</w:t>
      </w:r>
      <w:proofErr w:type="spellEnd"/>
      <w:r w:rsidR="00B10637" w:rsidRPr="00B10637">
        <w:rPr>
          <w:i/>
          <w:iCs/>
          <w:szCs w:val="24"/>
        </w:rPr>
        <w:t>. 12-001-01-02-01 "</w:t>
      </w:r>
      <w:proofErr w:type="spellStart"/>
      <w:r w:rsidR="00B10637" w:rsidRPr="00B10637">
        <w:rPr>
          <w:i/>
          <w:iCs/>
          <w:szCs w:val="24"/>
        </w:rPr>
        <w:t>Strengthening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innovation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ecosystem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in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science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centres</w:t>
      </w:r>
      <w:proofErr w:type="spellEnd"/>
      <w:r w:rsidR="00B10637" w:rsidRPr="00B10637">
        <w:rPr>
          <w:i/>
          <w:iCs/>
          <w:szCs w:val="24"/>
        </w:rPr>
        <w:t xml:space="preserve">", </w:t>
      </w:r>
      <w:proofErr w:type="spellStart"/>
      <w:r w:rsidR="00B10637" w:rsidRPr="00B10637">
        <w:rPr>
          <w:i/>
          <w:iCs/>
          <w:szCs w:val="24"/>
        </w:rPr>
        <w:t>Description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of</w:t>
      </w:r>
      <w:proofErr w:type="spellEnd"/>
      <w:r w:rsidR="00B10637" w:rsidRPr="00B10637">
        <w:rPr>
          <w:i/>
          <w:iCs/>
          <w:szCs w:val="24"/>
        </w:rPr>
        <w:t xml:space="preserve"> project </w:t>
      </w:r>
      <w:proofErr w:type="spellStart"/>
      <w:r w:rsidR="00B10637" w:rsidRPr="00B10637">
        <w:rPr>
          <w:i/>
          <w:iCs/>
          <w:szCs w:val="24"/>
        </w:rPr>
        <w:t>financing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conditions</w:t>
      </w:r>
      <w:proofErr w:type="spellEnd"/>
      <w:r w:rsidR="00B10637" w:rsidRPr="00B10637">
        <w:rPr>
          <w:i/>
          <w:iCs/>
          <w:szCs w:val="24"/>
        </w:rPr>
        <w:t xml:space="preserve"> </w:t>
      </w:r>
      <w:proofErr w:type="spellStart"/>
      <w:r w:rsidR="00B10637" w:rsidRPr="00B10637">
        <w:rPr>
          <w:i/>
          <w:iCs/>
          <w:szCs w:val="24"/>
        </w:rPr>
        <w:t>No</w:t>
      </w:r>
      <w:proofErr w:type="spellEnd"/>
      <w:r w:rsidR="007348CC">
        <w:rPr>
          <w:i/>
          <w:iCs/>
          <w:szCs w:val="24"/>
        </w:rPr>
        <w:t>.</w:t>
      </w:r>
      <w:r w:rsidR="00B10637" w:rsidRPr="00B10637">
        <w:rPr>
          <w:i/>
          <w:iCs/>
          <w:szCs w:val="24"/>
        </w:rPr>
        <w:t xml:space="preserve"> 13"</w:t>
      </w:r>
      <w:r w:rsidRPr="007C3E5F">
        <w:rPr>
          <w:i/>
          <w:iCs/>
          <w:szCs w:val="24"/>
        </w:rPr>
        <w:t>)</w:t>
      </w:r>
    </w:p>
    <w:p w14:paraId="6AD3DAB2" w14:textId="77777777" w:rsidR="0034410F" w:rsidRDefault="0034410F" w:rsidP="001B2C95">
      <w:pPr>
        <w:jc w:val="both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53F37577" w14:textId="77777777">
        <w:tc>
          <w:tcPr>
            <w:tcW w:w="9628" w:type="dxa"/>
          </w:tcPr>
          <w:p w14:paraId="0332EE7A" w14:textId="77777777" w:rsidR="00EB0727" w:rsidRDefault="00EB0727" w:rsidP="001B2C95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3DEE4A72" w14:textId="77777777" w:rsidR="00EB0727" w:rsidRDefault="00EB0727" w:rsidP="001B2C95">
      <w:pPr>
        <w:jc w:val="both"/>
        <w:rPr>
          <w:szCs w:val="24"/>
          <w:lang w:eastAsia="lt-LT"/>
        </w:rPr>
      </w:pPr>
    </w:p>
    <w:p w14:paraId="25467357" w14:textId="697FC24D" w:rsidR="00533DD4" w:rsidRPr="00533DD4" w:rsidRDefault="00EA1666" w:rsidP="001B2C95">
      <w:pPr>
        <w:ind w:left="720" w:hanging="360"/>
        <w:jc w:val="both"/>
        <w:rPr>
          <w:b/>
          <w:bCs/>
          <w:szCs w:val="24"/>
          <w:lang w:eastAsia="lt-LT"/>
        </w:rPr>
      </w:pPr>
      <w:r>
        <w:rPr>
          <w:b/>
          <w:bCs/>
          <w:color w:val="212121"/>
          <w:kern w:val="2"/>
          <w:szCs w:val="24"/>
        </w:rPr>
        <w:t>13.</w:t>
      </w:r>
      <w:r>
        <w:rPr>
          <w:b/>
          <w:bCs/>
          <w:color w:val="212121"/>
          <w:kern w:val="2"/>
          <w:szCs w:val="24"/>
        </w:rPr>
        <w:tab/>
      </w:r>
      <w:proofErr w:type="spellStart"/>
      <w:r w:rsidR="00533DD4" w:rsidRPr="00533DD4">
        <w:rPr>
          <w:b/>
          <w:bCs/>
          <w:szCs w:val="24"/>
        </w:rPr>
        <w:t>Actions</w:t>
      </w:r>
      <w:proofErr w:type="spellEnd"/>
      <w:r w:rsidR="00533DD4" w:rsidRPr="00533DD4">
        <w:rPr>
          <w:b/>
          <w:bCs/>
          <w:szCs w:val="24"/>
        </w:rPr>
        <w:t xml:space="preserve"> the </w:t>
      </w:r>
      <w:proofErr w:type="spellStart"/>
      <w:r w:rsidR="00533DD4" w:rsidRPr="00533DD4">
        <w:rPr>
          <w:b/>
          <w:bCs/>
          <w:szCs w:val="24"/>
        </w:rPr>
        <w:t>planned</w:t>
      </w:r>
      <w:proofErr w:type="spellEnd"/>
      <w:r w:rsidR="00533DD4" w:rsidRPr="00533DD4">
        <w:rPr>
          <w:b/>
          <w:bCs/>
          <w:szCs w:val="24"/>
        </w:rPr>
        <w:t xml:space="preserve"> Centre </w:t>
      </w:r>
      <w:proofErr w:type="spellStart"/>
      <w:r w:rsidR="00533DD4" w:rsidRPr="00533DD4">
        <w:rPr>
          <w:b/>
          <w:bCs/>
          <w:szCs w:val="24"/>
        </w:rPr>
        <w:t>of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3B29B3">
        <w:rPr>
          <w:b/>
          <w:bCs/>
          <w:szCs w:val="24"/>
        </w:rPr>
        <w:t>Competence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will</w:t>
      </w:r>
      <w:proofErr w:type="spellEnd"/>
      <w:r w:rsidR="00533DD4" w:rsidRPr="00533DD4">
        <w:rPr>
          <w:b/>
          <w:bCs/>
          <w:szCs w:val="24"/>
        </w:rPr>
        <w:t xml:space="preserve"> take to </w:t>
      </w:r>
      <w:proofErr w:type="spellStart"/>
      <w:r w:rsidR="00533DD4" w:rsidRPr="00533DD4">
        <w:rPr>
          <w:b/>
          <w:bCs/>
          <w:szCs w:val="24"/>
        </w:rPr>
        <w:t>secure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additional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funding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for</w:t>
      </w:r>
      <w:proofErr w:type="spellEnd"/>
      <w:r w:rsidR="00533DD4" w:rsidRPr="00533DD4">
        <w:rPr>
          <w:b/>
          <w:bCs/>
          <w:szCs w:val="24"/>
        </w:rPr>
        <w:t xml:space="preserve"> R&amp;D </w:t>
      </w:r>
      <w:proofErr w:type="spellStart"/>
      <w:r w:rsidR="00533DD4" w:rsidRPr="00533DD4">
        <w:rPr>
          <w:b/>
          <w:bCs/>
          <w:szCs w:val="24"/>
        </w:rPr>
        <w:t>and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related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activities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during</w:t>
      </w:r>
      <w:proofErr w:type="spellEnd"/>
      <w:r w:rsidR="00533DD4" w:rsidRPr="00533DD4">
        <w:rPr>
          <w:b/>
          <w:bCs/>
          <w:szCs w:val="24"/>
        </w:rPr>
        <w:t xml:space="preserve"> the project, from </w:t>
      </w:r>
      <w:proofErr w:type="spellStart"/>
      <w:r w:rsidR="00533DD4" w:rsidRPr="00533DD4">
        <w:rPr>
          <w:b/>
          <w:bCs/>
          <w:szCs w:val="24"/>
        </w:rPr>
        <w:t>international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programmes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such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as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Horizon</w:t>
      </w:r>
      <w:proofErr w:type="spellEnd"/>
      <w:r w:rsidR="00533DD4" w:rsidRPr="00533DD4">
        <w:rPr>
          <w:b/>
          <w:bCs/>
          <w:szCs w:val="24"/>
        </w:rPr>
        <w:t xml:space="preserve"> Europe, </w:t>
      </w:r>
      <w:proofErr w:type="spellStart"/>
      <w:r w:rsidR="00533DD4" w:rsidRPr="00533DD4">
        <w:rPr>
          <w:b/>
          <w:bCs/>
          <w:szCs w:val="24"/>
        </w:rPr>
        <w:t>Eureka</w:t>
      </w:r>
      <w:proofErr w:type="spellEnd"/>
      <w:r w:rsidR="00533DD4" w:rsidRPr="00533DD4">
        <w:rPr>
          <w:b/>
          <w:bCs/>
          <w:szCs w:val="24"/>
        </w:rPr>
        <w:t xml:space="preserve">, </w:t>
      </w:r>
      <w:proofErr w:type="spellStart"/>
      <w:r w:rsidR="00533DD4" w:rsidRPr="00533DD4">
        <w:rPr>
          <w:b/>
          <w:bCs/>
          <w:szCs w:val="24"/>
        </w:rPr>
        <w:t>and</w:t>
      </w:r>
      <w:proofErr w:type="spellEnd"/>
      <w:r w:rsidR="00533DD4" w:rsidRPr="00533DD4">
        <w:rPr>
          <w:b/>
          <w:bCs/>
          <w:szCs w:val="24"/>
        </w:rPr>
        <w:t xml:space="preserve"> </w:t>
      </w:r>
      <w:proofErr w:type="spellStart"/>
      <w:r w:rsidR="00533DD4" w:rsidRPr="00533DD4">
        <w:rPr>
          <w:b/>
          <w:bCs/>
          <w:szCs w:val="24"/>
        </w:rPr>
        <w:t>others</w:t>
      </w:r>
      <w:proofErr w:type="spellEnd"/>
      <w:r w:rsidR="00533DD4" w:rsidRPr="00533DD4">
        <w:rPr>
          <w:b/>
          <w:bCs/>
          <w:szCs w:val="24"/>
        </w:rPr>
        <w:t xml:space="preserve"> (</w:t>
      </w:r>
      <w:proofErr w:type="spellStart"/>
      <w:r w:rsidR="00533DD4" w:rsidRPr="00533DD4">
        <w:rPr>
          <w:b/>
          <w:bCs/>
          <w:szCs w:val="24"/>
        </w:rPr>
        <w:t>up</w:t>
      </w:r>
      <w:proofErr w:type="spellEnd"/>
      <w:r w:rsidR="00533DD4" w:rsidRPr="00533DD4">
        <w:rPr>
          <w:b/>
          <w:bCs/>
          <w:szCs w:val="24"/>
        </w:rPr>
        <w:t xml:space="preserve"> to 6000 </w:t>
      </w:r>
      <w:proofErr w:type="spellStart"/>
      <w:r w:rsidR="00533DD4" w:rsidRPr="00533DD4">
        <w:rPr>
          <w:b/>
          <w:bCs/>
          <w:szCs w:val="24"/>
        </w:rPr>
        <w:t>characters</w:t>
      </w:r>
      <w:proofErr w:type="spellEnd"/>
      <w:r w:rsidR="00533DD4" w:rsidRPr="00533DD4">
        <w:rPr>
          <w:b/>
          <w:bCs/>
          <w:szCs w:val="24"/>
        </w:rPr>
        <w:t>):</w:t>
      </w:r>
    </w:p>
    <w:p w14:paraId="5E20A428" w14:textId="77777777" w:rsidR="00533DD4" w:rsidRDefault="00533DD4" w:rsidP="001B2C95">
      <w:pPr>
        <w:jc w:val="both"/>
        <w:rPr>
          <w:b/>
          <w:bCs/>
          <w:color w:val="212121"/>
          <w:kern w:val="2"/>
          <w:szCs w:val="24"/>
        </w:rPr>
      </w:pPr>
    </w:p>
    <w:p w14:paraId="01E83F8A" w14:textId="66E82A2D" w:rsidR="000562D0" w:rsidRPr="007C3E5F" w:rsidRDefault="000562D0" w:rsidP="001B2C95">
      <w:pPr>
        <w:jc w:val="both"/>
        <w:rPr>
          <w:szCs w:val="24"/>
        </w:rPr>
      </w:pPr>
      <w:r w:rsidRPr="007C3E5F">
        <w:rPr>
          <w:i/>
          <w:iCs/>
          <w:szCs w:val="24"/>
        </w:rPr>
        <w:t>(</w:t>
      </w:r>
      <w:proofErr w:type="spellStart"/>
      <w:r w:rsidRPr="007C3E5F">
        <w:rPr>
          <w:i/>
          <w:iCs/>
          <w:szCs w:val="24"/>
        </w:rPr>
        <w:t>European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Horizon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other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programmes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funding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instruments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initiatives</w:t>
      </w:r>
      <w:proofErr w:type="spellEnd"/>
      <w:r w:rsidRPr="007C3E5F">
        <w:rPr>
          <w:i/>
          <w:iCs/>
          <w:szCs w:val="24"/>
        </w:rPr>
        <w:t xml:space="preserve">, etc.; </w:t>
      </w:r>
      <w:proofErr w:type="spellStart"/>
      <w:r w:rsidRPr="007C3E5F">
        <w:rPr>
          <w:i/>
          <w:iCs/>
          <w:szCs w:val="24"/>
        </w:rPr>
        <w:t>whether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joint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activities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with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other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business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public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sector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actors</w:t>
      </w:r>
      <w:proofErr w:type="spellEnd"/>
      <w:r w:rsidRPr="007C3E5F">
        <w:rPr>
          <w:i/>
          <w:iCs/>
          <w:szCs w:val="24"/>
        </w:rPr>
        <w:t xml:space="preserve"> are </w:t>
      </w:r>
      <w:proofErr w:type="spellStart"/>
      <w:r w:rsidRPr="007C3E5F">
        <w:rPr>
          <w:i/>
          <w:iCs/>
          <w:szCs w:val="24"/>
        </w:rPr>
        <w:t>planned</w:t>
      </w:r>
      <w:proofErr w:type="spellEnd"/>
      <w:r w:rsidRPr="007C3E5F">
        <w:rPr>
          <w:i/>
          <w:iCs/>
          <w:szCs w:val="24"/>
        </w:rPr>
        <w:t>)</w:t>
      </w:r>
    </w:p>
    <w:p w14:paraId="5F977FC2" w14:textId="77777777" w:rsidR="00EB0727" w:rsidRDefault="00EB0727" w:rsidP="001B2C95">
      <w:pPr>
        <w:jc w:val="both"/>
        <w:rPr>
          <w:i/>
          <w:iCs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5BE5F304" w14:textId="77777777">
        <w:tc>
          <w:tcPr>
            <w:tcW w:w="9628" w:type="dxa"/>
          </w:tcPr>
          <w:p w14:paraId="520D1B87" w14:textId="77777777" w:rsidR="00EB0727" w:rsidRDefault="00EB0727" w:rsidP="001B2C95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FA8CCA7" w14:textId="77777777" w:rsidR="00EB0727" w:rsidRDefault="00EB0727" w:rsidP="001B2C95">
      <w:pPr>
        <w:jc w:val="both"/>
        <w:rPr>
          <w:b/>
          <w:bCs/>
          <w:color w:val="212121"/>
          <w:kern w:val="2"/>
          <w:szCs w:val="24"/>
        </w:rPr>
      </w:pPr>
    </w:p>
    <w:p w14:paraId="7362C074" w14:textId="25056F86" w:rsidR="0037226C" w:rsidRPr="0037226C" w:rsidRDefault="00EA1666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  <w:r>
        <w:rPr>
          <w:b/>
          <w:bCs/>
          <w:color w:val="212121"/>
          <w:kern w:val="2"/>
          <w:szCs w:val="24"/>
        </w:rPr>
        <w:t>14.</w:t>
      </w:r>
      <w:r>
        <w:rPr>
          <w:b/>
          <w:bCs/>
          <w:color w:val="212121"/>
          <w:kern w:val="2"/>
          <w:szCs w:val="24"/>
        </w:rPr>
        <w:tab/>
      </w:r>
      <w:proofErr w:type="spellStart"/>
      <w:r w:rsidR="0037226C" w:rsidRPr="0037226C">
        <w:rPr>
          <w:b/>
          <w:bCs/>
          <w:szCs w:val="24"/>
        </w:rPr>
        <w:t>Solutions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and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activities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planned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by</w:t>
      </w:r>
      <w:proofErr w:type="spellEnd"/>
      <w:r w:rsidR="0037226C" w:rsidRPr="0037226C">
        <w:rPr>
          <w:b/>
          <w:bCs/>
          <w:szCs w:val="24"/>
        </w:rPr>
        <w:t xml:space="preserve"> the Centre </w:t>
      </w:r>
      <w:proofErr w:type="spellStart"/>
      <w:r w:rsidR="0037226C" w:rsidRPr="0037226C">
        <w:rPr>
          <w:b/>
          <w:bCs/>
          <w:szCs w:val="24"/>
        </w:rPr>
        <w:t>of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B29B3">
        <w:rPr>
          <w:b/>
          <w:bCs/>
          <w:szCs w:val="24"/>
        </w:rPr>
        <w:t>Competence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that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will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support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and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contribute</w:t>
      </w:r>
      <w:proofErr w:type="spellEnd"/>
      <w:r w:rsidR="0037226C" w:rsidRPr="0037226C">
        <w:rPr>
          <w:b/>
          <w:bCs/>
          <w:szCs w:val="24"/>
        </w:rPr>
        <w:t xml:space="preserve"> to the </w:t>
      </w:r>
      <w:proofErr w:type="spellStart"/>
      <w:r w:rsidR="0037226C" w:rsidRPr="0037226C">
        <w:rPr>
          <w:b/>
          <w:bCs/>
          <w:szCs w:val="24"/>
        </w:rPr>
        <w:t>principles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and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practices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of</w:t>
      </w:r>
      <w:proofErr w:type="spellEnd"/>
      <w:r w:rsidR="0037226C" w:rsidRPr="0037226C">
        <w:rPr>
          <w:b/>
          <w:bCs/>
          <w:szCs w:val="24"/>
        </w:rPr>
        <w:t xml:space="preserve"> </w:t>
      </w:r>
      <w:proofErr w:type="spellStart"/>
      <w:r w:rsidR="0037226C" w:rsidRPr="0037226C">
        <w:rPr>
          <w:b/>
          <w:bCs/>
          <w:szCs w:val="24"/>
        </w:rPr>
        <w:t>Open</w:t>
      </w:r>
      <w:proofErr w:type="spellEnd"/>
      <w:r w:rsidR="0037226C" w:rsidRPr="0037226C">
        <w:rPr>
          <w:b/>
          <w:bCs/>
          <w:szCs w:val="24"/>
        </w:rPr>
        <w:t xml:space="preserve"> Science</w:t>
      </w:r>
      <w:r w:rsidR="0037226C" w:rsidRPr="0037226C" w:rsidDel="00A20587">
        <w:rPr>
          <w:b/>
          <w:bCs/>
          <w:szCs w:val="24"/>
        </w:rPr>
        <w:t xml:space="preserve"> </w:t>
      </w:r>
      <w:r w:rsidR="0037226C" w:rsidRPr="0037226C">
        <w:rPr>
          <w:b/>
          <w:bCs/>
          <w:szCs w:val="24"/>
        </w:rPr>
        <w:t>(</w:t>
      </w:r>
      <w:proofErr w:type="spellStart"/>
      <w:r w:rsidR="0037226C" w:rsidRPr="0037226C">
        <w:rPr>
          <w:b/>
          <w:bCs/>
          <w:szCs w:val="24"/>
        </w:rPr>
        <w:t>up</w:t>
      </w:r>
      <w:proofErr w:type="spellEnd"/>
      <w:r w:rsidR="0037226C" w:rsidRPr="0037226C">
        <w:rPr>
          <w:b/>
          <w:bCs/>
          <w:szCs w:val="24"/>
        </w:rPr>
        <w:t xml:space="preserve"> to 6000 </w:t>
      </w:r>
      <w:proofErr w:type="spellStart"/>
      <w:r w:rsidR="0037226C" w:rsidRPr="0037226C">
        <w:rPr>
          <w:b/>
          <w:bCs/>
          <w:szCs w:val="24"/>
        </w:rPr>
        <w:t>characters</w:t>
      </w:r>
      <w:proofErr w:type="spellEnd"/>
      <w:r w:rsidR="0037226C" w:rsidRPr="0037226C">
        <w:rPr>
          <w:b/>
          <w:bCs/>
          <w:szCs w:val="24"/>
        </w:rPr>
        <w:t>):</w:t>
      </w:r>
    </w:p>
    <w:p w14:paraId="230AE0E7" w14:textId="77777777" w:rsidR="0037226C" w:rsidRDefault="0037226C" w:rsidP="001B2C95">
      <w:pPr>
        <w:jc w:val="both"/>
        <w:rPr>
          <w:b/>
          <w:bCs/>
          <w:color w:val="212121"/>
          <w:kern w:val="2"/>
          <w:szCs w:val="24"/>
        </w:rPr>
      </w:pPr>
    </w:p>
    <w:p w14:paraId="4A5D1E6D" w14:textId="5C942F16" w:rsidR="00991E90" w:rsidRPr="007C3E5F" w:rsidRDefault="003B29B3" w:rsidP="001B2C95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(</w:t>
      </w:r>
      <w:r w:rsidR="00991E90" w:rsidRPr="007C3E5F">
        <w:rPr>
          <w:i/>
          <w:iCs/>
          <w:szCs w:val="24"/>
        </w:rPr>
        <w:t xml:space="preserve">the </w:t>
      </w:r>
      <w:proofErr w:type="spellStart"/>
      <w:r w:rsidR="00991E90" w:rsidRPr="007C3E5F">
        <w:rPr>
          <w:i/>
          <w:iCs/>
          <w:szCs w:val="24"/>
        </w:rPr>
        <w:t>concept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principles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open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science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shall</w:t>
      </w:r>
      <w:proofErr w:type="spellEnd"/>
      <w:r w:rsidR="00991E90" w:rsidRPr="007C3E5F">
        <w:rPr>
          <w:i/>
          <w:iCs/>
          <w:szCs w:val="24"/>
        </w:rPr>
        <w:t xml:space="preserve"> be </w:t>
      </w:r>
      <w:proofErr w:type="spellStart"/>
      <w:r w:rsidR="00991E90" w:rsidRPr="007C3E5F">
        <w:rPr>
          <w:i/>
          <w:iCs/>
          <w:szCs w:val="24"/>
        </w:rPr>
        <w:t>understood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as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defined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in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Article</w:t>
      </w:r>
      <w:proofErr w:type="spellEnd"/>
      <w:r w:rsidR="00991E90" w:rsidRPr="007C3E5F">
        <w:rPr>
          <w:i/>
          <w:iCs/>
          <w:szCs w:val="24"/>
        </w:rPr>
        <w:t xml:space="preserve"> 51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Law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on</w:t>
      </w:r>
      <w:proofErr w:type="spellEnd"/>
      <w:r w:rsidR="00991E90" w:rsidRPr="007C3E5F">
        <w:rPr>
          <w:i/>
          <w:iCs/>
          <w:szCs w:val="24"/>
        </w:rPr>
        <w:t xml:space="preserve"> Science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Studies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Republic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Lithuania,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in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Guidelines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Open</w:t>
      </w:r>
      <w:proofErr w:type="spellEnd"/>
      <w:r w:rsidR="00991E90" w:rsidRPr="007C3E5F">
        <w:rPr>
          <w:i/>
          <w:iCs/>
          <w:szCs w:val="24"/>
        </w:rPr>
        <w:t xml:space="preserve"> Access to </w:t>
      </w:r>
      <w:proofErr w:type="spellStart"/>
      <w:r w:rsidR="00991E90" w:rsidRPr="007C3E5F">
        <w:rPr>
          <w:i/>
          <w:iCs/>
          <w:szCs w:val="24"/>
        </w:rPr>
        <w:t>Scientific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Publications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Data </w:t>
      </w:r>
      <w:proofErr w:type="spellStart"/>
      <w:r w:rsidR="00991E90" w:rsidRPr="007C3E5F">
        <w:rPr>
          <w:i/>
          <w:iCs/>
          <w:szCs w:val="24"/>
        </w:rPr>
        <w:t>approved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by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Resolution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the Lithuanian Science </w:t>
      </w:r>
      <w:proofErr w:type="spellStart"/>
      <w:r w:rsidR="00991E90" w:rsidRPr="007C3E5F">
        <w:rPr>
          <w:i/>
          <w:iCs/>
          <w:szCs w:val="24"/>
        </w:rPr>
        <w:t>Council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No</w:t>
      </w:r>
      <w:proofErr w:type="spellEnd"/>
      <w:r w:rsidR="00991E90" w:rsidRPr="007C3E5F">
        <w:rPr>
          <w:i/>
          <w:iCs/>
          <w:szCs w:val="24"/>
        </w:rPr>
        <w:t>. VIII-2 "</w:t>
      </w:r>
      <w:proofErr w:type="spellStart"/>
      <w:r w:rsidR="00991E90" w:rsidRPr="007C3E5F">
        <w:rPr>
          <w:i/>
          <w:iCs/>
          <w:szCs w:val="24"/>
        </w:rPr>
        <w:t>On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Approval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Guidelines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Open</w:t>
      </w:r>
      <w:proofErr w:type="spellEnd"/>
      <w:r w:rsidR="00991E90" w:rsidRPr="007C3E5F">
        <w:rPr>
          <w:i/>
          <w:iCs/>
          <w:szCs w:val="24"/>
        </w:rPr>
        <w:t xml:space="preserve"> Access to </w:t>
      </w:r>
      <w:proofErr w:type="spellStart"/>
      <w:r w:rsidR="00991E90" w:rsidRPr="007C3E5F">
        <w:rPr>
          <w:i/>
          <w:iCs/>
          <w:szCs w:val="24"/>
        </w:rPr>
        <w:t>Scientific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Publications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Data"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29 </w:t>
      </w:r>
      <w:proofErr w:type="spellStart"/>
      <w:r w:rsidR="00991E90" w:rsidRPr="007C3E5F">
        <w:rPr>
          <w:i/>
          <w:iCs/>
          <w:szCs w:val="24"/>
        </w:rPr>
        <w:t>February</w:t>
      </w:r>
      <w:proofErr w:type="spellEnd"/>
      <w:r w:rsidR="00991E90" w:rsidRPr="007C3E5F">
        <w:rPr>
          <w:i/>
          <w:iCs/>
          <w:szCs w:val="24"/>
        </w:rPr>
        <w:t xml:space="preserve"> 2016; also </w:t>
      </w:r>
      <w:proofErr w:type="spellStart"/>
      <w:r w:rsidR="00991E90" w:rsidRPr="007C3E5F">
        <w:rPr>
          <w:i/>
          <w:iCs/>
          <w:szCs w:val="24"/>
        </w:rPr>
        <w:t>declared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in</w:t>
      </w:r>
      <w:proofErr w:type="spellEnd"/>
      <w:r w:rsidR="00991E90" w:rsidRPr="007C3E5F">
        <w:rPr>
          <w:i/>
          <w:iCs/>
          <w:szCs w:val="24"/>
        </w:rPr>
        <w:t xml:space="preserve"> the "UNESCO </w:t>
      </w:r>
      <w:proofErr w:type="spellStart"/>
      <w:r w:rsidR="00991E90" w:rsidRPr="007C3E5F">
        <w:rPr>
          <w:i/>
          <w:iCs/>
          <w:szCs w:val="24"/>
        </w:rPr>
        <w:t>Recommendations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Open</w:t>
      </w:r>
      <w:proofErr w:type="spellEnd"/>
      <w:r w:rsidR="00991E90" w:rsidRPr="007C3E5F">
        <w:rPr>
          <w:i/>
          <w:iCs/>
          <w:szCs w:val="24"/>
        </w:rPr>
        <w:t xml:space="preserve"> Science"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Open</w:t>
      </w:r>
      <w:proofErr w:type="spellEnd"/>
      <w:r w:rsidR="00991E90" w:rsidRPr="007C3E5F">
        <w:rPr>
          <w:i/>
          <w:iCs/>
          <w:szCs w:val="24"/>
        </w:rPr>
        <w:t xml:space="preserve"> Science </w:t>
      </w:r>
      <w:proofErr w:type="spellStart"/>
      <w:r w:rsidR="00991E90" w:rsidRPr="007C3E5F">
        <w:rPr>
          <w:i/>
          <w:iCs/>
          <w:szCs w:val="24"/>
        </w:rPr>
        <w:t>Policy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European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Union</w:t>
      </w:r>
      <w:proofErr w:type="spellEnd"/>
      <w:r w:rsidR="00991E90" w:rsidRPr="007C3E5F">
        <w:rPr>
          <w:i/>
          <w:iCs/>
          <w:szCs w:val="24"/>
        </w:rPr>
        <w:t xml:space="preserve">; </w:t>
      </w:r>
      <w:proofErr w:type="spellStart"/>
      <w:r w:rsidR="00991E90" w:rsidRPr="007C3E5F">
        <w:rPr>
          <w:i/>
          <w:iCs/>
          <w:szCs w:val="24"/>
        </w:rPr>
        <w:t>in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describing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this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part</w:t>
      </w:r>
      <w:proofErr w:type="spellEnd"/>
      <w:r w:rsidR="00991E90" w:rsidRPr="007C3E5F">
        <w:rPr>
          <w:i/>
          <w:iCs/>
          <w:szCs w:val="24"/>
        </w:rPr>
        <w:t xml:space="preserve">, it </w:t>
      </w:r>
      <w:proofErr w:type="spellStart"/>
      <w:r w:rsidR="00991E90" w:rsidRPr="007C3E5F">
        <w:rPr>
          <w:i/>
          <w:iCs/>
          <w:szCs w:val="24"/>
        </w:rPr>
        <w:t>is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recommended</w:t>
      </w:r>
      <w:proofErr w:type="spellEnd"/>
      <w:r w:rsidR="00991E90" w:rsidRPr="007C3E5F">
        <w:rPr>
          <w:i/>
          <w:iCs/>
          <w:szCs w:val="24"/>
        </w:rPr>
        <w:t xml:space="preserve"> to </w:t>
      </w:r>
      <w:proofErr w:type="spellStart"/>
      <w:r w:rsidR="00991E90" w:rsidRPr="007C3E5F">
        <w:rPr>
          <w:i/>
          <w:iCs/>
          <w:szCs w:val="24"/>
        </w:rPr>
        <w:t>provide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an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overview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actions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measures</w:t>
      </w:r>
      <w:proofErr w:type="spellEnd"/>
      <w:r w:rsidR="00991E90" w:rsidRPr="007C3E5F">
        <w:rPr>
          <w:i/>
          <w:iCs/>
          <w:szCs w:val="24"/>
        </w:rPr>
        <w:t xml:space="preserve"> to </w:t>
      </w:r>
      <w:proofErr w:type="spellStart"/>
      <w:r w:rsidR="00991E90" w:rsidRPr="007C3E5F">
        <w:rPr>
          <w:i/>
          <w:iCs/>
          <w:szCs w:val="24"/>
        </w:rPr>
        <w:t>ensure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public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involvement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participation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in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formulation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implementation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R&amp;D </w:t>
      </w:r>
      <w:proofErr w:type="spellStart"/>
      <w:r w:rsidR="00991E90" w:rsidRPr="007C3E5F">
        <w:rPr>
          <w:i/>
          <w:iCs/>
          <w:szCs w:val="24"/>
        </w:rPr>
        <w:t>policies</w:t>
      </w:r>
      <w:proofErr w:type="spellEnd"/>
      <w:r w:rsidR="00991E90" w:rsidRPr="007C3E5F">
        <w:rPr>
          <w:i/>
          <w:iCs/>
          <w:szCs w:val="24"/>
        </w:rPr>
        <w:t xml:space="preserve">,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in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dissemination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of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results</w:t>
      </w:r>
      <w:proofErr w:type="spellEnd"/>
      <w:r w:rsidR="00991E90" w:rsidRPr="007C3E5F">
        <w:rPr>
          <w:i/>
          <w:iCs/>
          <w:szCs w:val="24"/>
        </w:rPr>
        <w:t xml:space="preserve"> to the </w:t>
      </w:r>
      <w:proofErr w:type="spellStart"/>
      <w:r w:rsidR="00991E90" w:rsidRPr="007C3E5F">
        <w:rPr>
          <w:i/>
          <w:iCs/>
          <w:szCs w:val="24"/>
        </w:rPr>
        <w:t>target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groups</w:t>
      </w:r>
      <w:proofErr w:type="spellEnd"/>
      <w:r w:rsidR="00991E90" w:rsidRPr="007C3E5F">
        <w:rPr>
          <w:i/>
          <w:iCs/>
          <w:szCs w:val="24"/>
        </w:rPr>
        <w:t xml:space="preserve">, the </w:t>
      </w:r>
      <w:proofErr w:type="spellStart"/>
      <w:r w:rsidR="00991E90" w:rsidRPr="007C3E5F">
        <w:rPr>
          <w:i/>
          <w:iCs/>
          <w:szCs w:val="24"/>
        </w:rPr>
        <w:t>social</w:t>
      </w:r>
      <w:proofErr w:type="spellEnd"/>
      <w:r w:rsidR="00991E90" w:rsidRPr="007C3E5F">
        <w:rPr>
          <w:i/>
          <w:iCs/>
          <w:szCs w:val="24"/>
        </w:rPr>
        <w:t xml:space="preserve"> partners </w:t>
      </w:r>
      <w:proofErr w:type="spellStart"/>
      <w:r w:rsidR="00991E90" w:rsidRPr="007C3E5F">
        <w:rPr>
          <w:i/>
          <w:iCs/>
          <w:szCs w:val="24"/>
        </w:rPr>
        <w:t>and</w:t>
      </w:r>
      <w:proofErr w:type="spellEnd"/>
      <w:r w:rsidR="00991E90" w:rsidRPr="007C3E5F">
        <w:rPr>
          <w:i/>
          <w:iCs/>
          <w:szCs w:val="24"/>
        </w:rPr>
        <w:t xml:space="preserve"> the </w:t>
      </w:r>
      <w:proofErr w:type="spellStart"/>
      <w:r w:rsidR="00991E90" w:rsidRPr="007C3E5F">
        <w:rPr>
          <w:i/>
          <w:iCs/>
          <w:szCs w:val="24"/>
        </w:rPr>
        <w:t>general</w:t>
      </w:r>
      <w:proofErr w:type="spellEnd"/>
      <w:r w:rsidR="00991E90" w:rsidRPr="007C3E5F">
        <w:rPr>
          <w:i/>
          <w:iCs/>
          <w:szCs w:val="24"/>
        </w:rPr>
        <w:t xml:space="preserve"> </w:t>
      </w:r>
      <w:proofErr w:type="spellStart"/>
      <w:r w:rsidR="00991E90" w:rsidRPr="007C3E5F">
        <w:rPr>
          <w:i/>
          <w:iCs/>
          <w:szCs w:val="24"/>
        </w:rPr>
        <w:t>public</w:t>
      </w:r>
      <w:proofErr w:type="spellEnd"/>
      <w:r w:rsidR="00991E90" w:rsidRPr="007C3E5F">
        <w:rPr>
          <w:i/>
          <w:iCs/>
          <w:szCs w:val="24"/>
        </w:rPr>
        <w:t>)</w:t>
      </w:r>
    </w:p>
    <w:p w14:paraId="7DDD38BD" w14:textId="77777777" w:rsidR="00EB0727" w:rsidRDefault="00EB0727" w:rsidP="001B2C95">
      <w:pPr>
        <w:jc w:val="both"/>
        <w:rPr>
          <w:i/>
          <w:iCs/>
          <w:color w:val="212121"/>
          <w:kern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09378885" w14:textId="77777777">
        <w:tc>
          <w:tcPr>
            <w:tcW w:w="9628" w:type="dxa"/>
          </w:tcPr>
          <w:p w14:paraId="2AD6B055" w14:textId="77777777" w:rsidR="00EB0727" w:rsidRDefault="00EB0727" w:rsidP="001B2C95">
            <w:pPr>
              <w:jc w:val="both"/>
              <w:rPr>
                <w:b/>
                <w:bCs/>
                <w:color w:val="212121"/>
                <w:kern w:val="2"/>
                <w:szCs w:val="24"/>
              </w:rPr>
            </w:pPr>
          </w:p>
        </w:tc>
      </w:tr>
    </w:tbl>
    <w:p w14:paraId="327D0F6A" w14:textId="77777777" w:rsidR="00EB0727" w:rsidRDefault="00EB0727" w:rsidP="001B2C95">
      <w:pPr>
        <w:jc w:val="both"/>
        <w:rPr>
          <w:b/>
          <w:bCs/>
          <w:color w:val="212121"/>
          <w:kern w:val="2"/>
          <w:szCs w:val="24"/>
        </w:rPr>
      </w:pPr>
    </w:p>
    <w:p w14:paraId="18DBF916" w14:textId="430FC501" w:rsidR="008F014B" w:rsidRPr="008F014B" w:rsidRDefault="00EA1666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  <w:r>
        <w:rPr>
          <w:b/>
          <w:bCs/>
          <w:color w:val="212121"/>
          <w:kern w:val="2"/>
          <w:szCs w:val="24"/>
        </w:rPr>
        <w:t>15.</w:t>
      </w:r>
      <w:r>
        <w:rPr>
          <w:b/>
          <w:bCs/>
          <w:color w:val="212121"/>
          <w:kern w:val="2"/>
          <w:szCs w:val="24"/>
        </w:rPr>
        <w:tab/>
      </w:r>
      <w:proofErr w:type="spellStart"/>
      <w:r w:rsidR="008F014B" w:rsidRPr="008F014B">
        <w:rPr>
          <w:b/>
          <w:bCs/>
          <w:szCs w:val="24"/>
        </w:rPr>
        <w:t>How</w:t>
      </w:r>
      <w:proofErr w:type="spellEnd"/>
      <w:r w:rsidR="008F014B" w:rsidRPr="008F014B">
        <w:rPr>
          <w:b/>
          <w:bCs/>
          <w:szCs w:val="24"/>
        </w:rPr>
        <w:t xml:space="preserve"> the Centre </w:t>
      </w:r>
      <w:proofErr w:type="spellStart"/>
      <w:r w:rsidR="008F014B" w:rsidRPr="008F014B">
        <w:rPr>
          <w:b/>
          <w:bCs/>
          <w:szCs w:val="24"/>
        </w:rPr>
        <w:t>of</w:t>
      </w:r>
      <w:proofErr w:type="spellEnd"/>
      <w:r w:rsidR="008F014B" w:rsidRPr="008F014B">
        <w:rPr>
          <w:b/>
          <w:bCs/>
          <w:szCs w:val="24"/>
        </w:rPr>
        <w:t xml:space="preserve"> </w:t>
      </w:r>
      <w:proofErr w:type="spellStart"/>
      <w:r w:rsidR="00397C8A">
        <w:rPr>
          <w:b/>
          <w:bCs/>
          <w:szCs w:val="24"/>
        </w:rPr>
        <w:t>Competence</w:t>
      </w:r>
      <w:proofErr w:type="spellEnd"/>
      <w:r w:rsidR="008F014B" w:rsidRPr="008F014B">
        <w:rPr>
          <w:b/>
          <w:bCs/>
          <w:szCs w:val="24"/>
        </w:rPr>
        <w:t xml:space="preserve"> </w:t>
      </w:r>
      <w:proofErr w:type="spellStart"/>
      <w:r w:rsidR="008F014B" w:rsidRPr="008F014B">
        <w:rPr>
          <w:b/>
          <w:bCs/>
          <w:szCs w:val="24"/>
        </w:rPr>
        <w:t>will</w:t>
      </w:r>
      <w:proofErr w:type="spellEnd"/>
      <w:r w:rsidR="008F014B" w:rsidRPr="008F014B">
        <w:rPr>
          <w:b/>
          <w:bCs/>
          <w:szCs w:val="24"/>
        </w:rPr>
        <w:t xml:space="preserve"> </w:t>
      </w:r>
      <w:proofErr w:type="spellStart"/>
      <w:r w:rsidR="008F014B" w:rsidRPr="008F014B">
        <w:rPr>
          <w:b/>
          <w:bCs/>
          <w:szCs w:val="24"/>
        </w:rPr>
        <w:t>ensure</w:t>
      </w:r>
      <w:proofErr w:type="spellEnd"/>
      <w:r w:rsidR="008F014B" w:rsidRPr="008F014B">
        <w:rPr>
          <w:b/>
          <w:bCs/>
          <w:szCs w:val="24"/>
        </w:rPr>
        <w:t xml:space="preserve">, </w:t>
      </w:r>
      <w:proofErr w:type="spellStart"/>
      <w:r w:rsidR="008F014B" w:rsidRPr="008F014B">
        <w:rPr>
          <w:b/>
          <w:bCs/>
          <w:szCs w:val="24"/>
        </w:rPr>
        <w:t>that</w:t>
      </w:r>
      <w:proofErr w:type="spellEnd"/>
      <w:r w:rsidR="008F014B" w:rsidRPr="008F014B">
        <w:rPr>
          <w:b/>
          <w:bCs/>
          <w:szCs w:val="24"/>
        </w:rPr>
        <w:t xml:space="preserve"> </w:t>
      </w:r>
      <w:proofErr w:type="spellStart"/>
      <w:r w:rsidR="008F014B" w:rsidRPr="008F014B">
        <w:rPr>
          <w:b/>
          <w:bCs/>
          <w:szCs w:val="24"/>
        </w:rPr>
        <w:t>academic</w:t>
      </w:r>
      <w:proofErr w:type="spellEnd"/>
      <w:r w:rsidR="008F014B" w:rsidRPr="008F014B">
        <w:rPr>
          <w:b/>
          <w:bCs/>
          <w:szCs w:val="24"/>
        </w:rPr>
        <w:t xml:space="preserve"> </w:t>
      </w:r>
      <w:proofErr w:type="spellStart"/>
      <w:r w:rsidR="008F014B" w:rsidRPr="008F014B">
        <w:rPr>
          <w:b/>
          <w:bCs/>
          <w:szCs w:val="24"/>
        </w:rPr>
        <w:t>ethics</w:t>
      </w:r>
      <w:proofErr w:type="spellEnd"/>
      <w:r w:rsidR="008F014B" w:rsidRPr="008F014B">
        <w:rPr>
          <w:b/>
          <w:bCs/>
          <w:szCs w:val="24"/>
        </w:rPr>
        <w:t xml:space="preserve"> </w:t>
      </w:r>
      <w:proofErr w:type="spellStart"/>
      <w:r w:rsidR="008F014B" w:rsidRPr="008F014B">
        <w:rPr>
          <w:b/>
          <w:bCs/>
          <w:szCs w:val="24"/>
        </w:rPr>
        <w:t>issues</w:t>
      </w:r>
      <w:proofErr w:type="spellEnd"/>
      <w:r w:rsidR="008F014B" w:rsidRPr="008F014B">
        <w:rPr>
          <w:b/>
          <w:bCs/>
          <w:szCs w:val="24"/>
        </w:rPr>
        <w:t xml:space="preserve"> are </w:t>
      </w:r>
      <w:proofErr w:type="spellStart"/>
      <w:r w:rsidR="008F014B" w:rsidRPr="008F014B">
        <w:rPr>
          <w:b/>
          <w:bCs/>
          <w:szCs w:val="24"/>
        </w:rPr>
        <w:t>addressed</w:t>
      </w:r>
      <w:proofErr w:type="spellEnd"/>
      <w:r w:rsidR="008F014B" w:rsidRPr="008F014B">
        <w:rPr>
          <w:b/>
          <w:bCs/>
          <w:szCs w:val="24"/>
        </w:rPr>
        <w:t xml:space="preserve"> </w:t>
      </w:r>
      <w:proofErr w:type="spellStart"/>
      <w:r w:rsidR="008F014B" w:rsidRPr="008F014B">
        <w:rPr>
          <w:b/>
          <w:bCs/>
          <w:szCs w:val="24"/>
        </w:rPr>
        <w:t>effectively</w:t>
      </w:r>
      <w:proofErr w:type="spellEnd"/>
      <w:r w:rsidR="008F014B" w:rsidRPr="008F014B">
        <w:rPr>
          <w:b/>
          <w:bCs/>
          <w:szCs w:val="24"/>
        </w:rPr>
        <w:t xml:space="preserve"> (</w:t>
      </w:r>
      <w:proofErr w:type="spellStart"/>
      <w:r w:rsidR="008F014B" w:rsidRPr="008F014B">
        <w:rPr>
          <w:b/>
          <w:bCs/>
          <w:szCs w:val="24"/>
        </w:rPr>
        <w:t>up</w:t>
      </w:r>
      <w:proofErr w:type="spellEnd"/>
      <w:r w:rsidR="008F014B" w:rsidRPr="008F014B">
        <w:rPr>
          <w:b/>
          <w:bCs/>
          <w:szCs w:val="24"/>
        </w:rPr>
        <w:t xml:space="preserve"> to 6000 </w:t>
      </w:r>
      <w:proofErr w:type="spellStart"/>
      <w:r w:rsidR="008F014B" w:rsidRPr="008F014B">
        <w:rPr>
          <w:b/>
          <w:bCs/>
          <w:szCs w:val="24"/>
        </w:rPr>
        <w:t>characters</w:t>
      </w:r>
      <w:proofErr w:type="spellEnd"/>
      <w:r w:rsidR="008F014B" w:rsidRPr="008F014B">
        <w:rPr>
          <w:b/>
          <w:bCs/>
          <w:szCs w:val="24"/>
        </w:rPr>
        <w:t>):</w:t>
      </w:r>
    </w:p>
    <w:p w14:paraId="56C0D631" w14:textId="77777777" w:rsidR="008F014B" w:rsidRDefault="008F014B" w:rsidP="001B2C95">
      <w:pPr>
        <w:jc w:val="both"/>
        <w:rPr>
          <w:b/>
          <w:bCs/>
          <w:color w:val="212121"/>
          <w:kern w:val="2"/>
          <w:szCs w:val="24"/>
        </w:rPr>
      </w:pPr>
    </w:p>
    <w:p w14:paraId="5A9C258B" w14:textId="4DCCC8F8" w:rsidR="00B617DA" w:rsidRPr="007C3E5F" w:rsidRDefault="00B617DA" w:rsidP="001B2C95">
      <w:pPr>
        <w:jc w:val="both"/>
        <w:rPr>
          <w:szCs w:val="24"/>
        </w:rPr>
      </w:pPr>
      <w:r w:rsidRPr="007C3E5F">
        <w:rPr>
          <w:i/>
          <w:iCs/>
          <w:szCs w:val="24"/>
        </w:rPr>
        <w:t>(</w:t>
      </w:r>
      <w:proofErr w:type="spellStart"/>
      <w:r w:rsidRPr="007C3E5F">
        <w:rPr>
          <w:i/>
          <w:iCs/>
          <w:szCs w:val="24"/>
        </w:rPr>
        <w:t>how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transparency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accuracy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data, </w:t>
      </w:r>
      <w:proofErr w:type="spellStart"/>
      <w:r w:rsidRPr="007C3E5F">
        <w:rPr>
          <w:i/>
          <w:iCs/>
          <w:szCs w:val="24"/>
        </w:rPr>
        <w:t>respect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for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intellectual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property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rights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resolution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conflicts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interest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promotion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ethical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conduct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publication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research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will</w:t>
      </w:r>
      <w:proofErr w:type="spellEnd"/>
      <w:r w:rsidRPr="007C3E5F">
        <w:rPr>
          <w:i/>
          <w:iCs/>
          <w:szCs w:val="24"/>
        </w:rPr>
        <w:t xml:space="preserve"> be </w:t>
      </w:r>
      <w:proofErr w:type="spellStart"/>
      <w:r w:rsidRPr="007C3E5F">
        <w:rPr>
          <w:i/>
          <w:iCs/>
          <w:szCs w:val="24"/>
        </w:rPr>
        <w:t>ensured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how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highest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scientific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standards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ethics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will</w:t>
      </w:r>
      <w:proofErr w:type="spellEnd"/>
      <w:r w:rsidRPr="007C3E5F">
        <w:rPr>
          <w:i/>
          <w:iCs/>
          <w:szCs w:val="24"/>
        </w:rPr>
        <w:t xml:space="preserve"> be </w:t>
      </w:r>
      <w:proofErr w:type="spellStart"/>
      <w:r w:rsidRPr="007C3E5F">
        <w:rPr>
          <w:i/>
          <w:iCs/>
          <w:szCs w:val="24"/>
        </w:rPr>
        <w:t>upheld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by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all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staff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the Centre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="00397C8A">
        <w:rPr>
          <w:i/>
          <w:iCs/>
          <w:szCs w:val="24"/>
        </w:rPr>
        <w:t>Competence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how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gender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equality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diversity</w:t>
      </w:r>
      <w:proofErr w:type="spellEnd"/>
      <w:r w:rsidRPr="007C3E5F">
        <w:rPr>
          <w:i/>
          <w:iCs/>
          <w:szCs w:val="24"/>
        </w:rPr>
        <w:t xml:space="preserve">, a </w:t>
      </w:r>
      <w:proofErr w:type="spellStart"/>
      <w:r w:rsidRPr="007C3E5F">
        <w:rPr>
          <w:i/>
          <w:iCs/>
          <w:szCs w:val="24"/>
        </w:rPr>
        <w:t>safe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working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environment</w:t>
      </w:r>
      <w:proofErr w:type="spellEnd"/>
      <w:r w:rsidRPr="007C3E5F">
        <w:rPr>
          <w:i/>
          <w:iCs/>
          <w:szCs w:val="24"/>
        </w:rPr>
        <w:t xml:space="preserve">, a </w:t>
      </w:r>
      <w:proofErr w:type="spellStart"/>
      <w:r w:rsidRPr="007C3E5F">
        <w:rPr>
          <w:i/>
          <w:iCs/>
          <w:szCs w:val="24"/>
        </w:rPr>
        <w:t>culture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ethical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behaviour</w:t>
      </w:r>
      <w:proofErr w:type="spellEnd"/>
      <w:r w:rsidRPr="007C3E5F">
        <w:rPr>
          <w:i/>
          <w:iCs/>
          <w:szCs w:val="24"/>
        </w:rPr>
        <w:t xml:space="preserve">,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trust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and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confidence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</w:t>
      </w:r>
      <w:proofErr w:type="spellEnd"/>
      <w:r w:rsidRPr="007C3E5F">
        <w:rPr>
          <w:i/>
          <w:iCs/>
          <w:szCs w:val="24"/>
        </w:rPr>
        <w:t xml:space="preserve"> the </w:t>
      </w:r>
      <w:proofErr w:type="spellStart"/>
      <w:r w:rsidRPr="007C3E5F">
        <w:rPr>
          <w:i/>
          <w:iCs/>
          <w:szCs w:val="24"/>
        </w:rPr>
        <w:t>community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will</w:t>
      </w:r>
      <w:proofErr w:type="spellEnd"/>
      <w:r w:rsidRPr="007C3E5F">
        <w:rPr>
          <w:i/>
          <w:iCs/>
          <w:szCs w:val="24"/>
        </w:rPr>
        <w:t xml:space="preserve"> be </w:t>
      </w:r>
      <w:proofErr w:type="spellStart"/>
      <w:r w:rsidRPr="007C3E5F">
        <w:rPr>
          <w:i/>
          <w:iCs/>
          <w:szCs w:val="24"/>
        </w:rPr>
        <w:t>promoted</w:t>
      </w:r>
      <w:proofErr w:type="spellEnd"/>
      <w:r w:rsidRPr="007C3E5F">
        <w:rPr>
          <w:i/>
          <w:iCs/>
          <w:szCs w:val="24"/>
        </w:rPr>
        <w:t>)</w:t>
      </w:r>
    </w:p>
    <w:p w14:paraId="0FF183C7" w14:textId="77777777" w:rsidR="00EB0727" w:rsidRDefault="00EB0727" w:rsidP="001B2C95">
      <w:pPr>
        <w:jc w:val="both"/>
        <w:rPr>
          <w:i/>
          <w:iCs/>
          <w:color w:val="212121"/>
          <w:kern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5AB12C38" w14:textId="77777777">
        <w:tc>
          <w:tcPr>
            <w:tcW w:w="9628" w:type="dxa"/>
          </w:tcPr>
          <w:p w14:paraId="3F592A1B" w14:textId="77777777" w:rsidR="00EB0727" w:rsidRDefault="00EB0727" w:rsidP="001B2C95">
            <w:pPr>
              <w:jc w:val="both"/>
              <w:rPr>
                <w:b/>
                <w:bCs/>
                <w:color w:val="212121"/>
                <w:kern w:val="2"/>
                <w:szCs w:val="24"/>
              </w:rPr>
            </w:pPr>
          </w:p>
        </w:tc>
      </w:tr>
    </w:tbl>
    <w:p w14:paraId="59FA3516" w14:textId="77777777" w:rsidR="00EB0727" w:rsidRDefault="00EB0727" w:rsidP="001B2C95">
      <w:pPr>
        <w:jc w:val="both"/>
        <w:rPr>
          <w:b/>
          <w:bCs/>
          <w:color w:val="212121"/>
          <w:kern w:val="2"/>
          <w:szCs w:val="24"/>
        </w:rPr>
      </w:pPr>
    </w:p>
    <w:p w14:paraId="25B3A9F5" w14:textId="5DBE6CA9" w:rsidR="00E2206F" w:rsidRPr="00E2206F" w:rsidRDefault="00EA1666" w:rsidP="001B2C95">
      <w:pPr>
        <w:ind w:left="720" w:hanging="360"/>
        <w:jc w:val="both"/>
        <w:rPr>
          <w:b/>
          <w:bCs/>
          <w:color w:val="212121"/>
          <w:kern w:val="2"/>
          <w:szCs w:val="24"/>
        </w:rPr>
      </w:pPr>
      <w:r>
        <w:rPr>
          <w:b/>
          <w:bCs/>
          <w:color w:val="212121"/>
          <w:kern w:val="2"/>
          <w:szCs w:val="24"/>
        </w:rPr>
        <w:t>16.</w:t>
      </w:r>
      <w:r>
        <w:rPr>
          <w:b/>
          <w:bCs/>
          <w:color w:val="212121"/>
          <w:kern w:val="2"/>
          <w:szCs w:val="24"/>
        </w:rPr>
        <w:tab/>
      </w:r>
      <w:proofErr w:type="spellStart"/>
      <w:r w:rsidR="00E2206F" w:rsidRPr="00E2206F">
        <w:rPr>
          <w:b/>
          <w:bCs/>
          <w:szCs w:val="24"/>
        </w:rPr>
        <w:t>Risks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related</w:t>
      </w:r>
      <w:proofErr w:type="spellEnd"/>
      <w:r w:rsidR="00E2206F" w:rsidRPr="00E2206F">
        <w:rPr>
          <w:b/>
          <w:bCs/>
          <w:szCs w:val="24"/>
        </w:rPr>
        <w:t xml:space="preserve"> to the </w:t>
      </w:r>
      <w:proofErr w:type="spellStart"/>
      <w:r w:rsidR="00E2206F" w:rsidRPr="00E2206F">
        <w:rPr>
          <w:b/>
          <w:bCs/>
          <w:szCs w:val="24"/>
        </w:rPr>
        <w:t>organisation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and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activities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of</w:t>
      </w:r>
      <w:proofErr w:type="spellEnd"/>
      <w:r w:rsidR="00E2206F" w:rsidRPr="00E2206F">
        <w:rPr>
          <w:b/>
          <w:bCs/>
          <w:szCs w:val="24"/>
        </w:rPr>
        <w:t xml:space="preserve"> the Centre </w:t>
      </w:r>
      <w:proofErr w:type="spellStart"/>
      <w:r w:rsidR="00E2206F" w:rsidRPr="00E2206F">
        <w:rPr>
          <w:b/>
          <w:bCs/>
          <w:szCs w:val="24"/>
        </w:rPr>
        <w:t>of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397C8A">
        <w:rPr>
          <w:b/>
          <w:bCs/>
          <w:szCs w:val="24"/>
        </w:rPr>
        <w:t>Competence</w:t>
      </w:r>
      <w:proofErr w:type="spellEnd"/>
      <w:r w:rsidR="00397C8A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and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measures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for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managing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these</w:t>
      </w:r>
      <w:proofErr w:type="spellEnd"/>
      <w:r w:rsidR="00E2206F" w:rsidRPr="00E2206F">
        <w:rPr>
          <w:b/>
          <w:bCs/>
          <w:szCs w:val="24"/>
        </w:rPr>
        <w:t xml:space="preserve"> </w:t>
      </w:r>
      <w:proofErr w:type="spellStart"/>
      <w:r w:rsidR="00E2206F" w:rsidRPr="00E2206F">
        <w:rPr>
          <w:b/>
          <w:bCs/>
          <w:szCs w:val="24"/>
        </w:rPr>
        <w:t>risks</w:t>
      </w:r>
      <w:proofErr w:type="spellEnd"/>
      <w:r w:rsidR="00E2206F" w:rsidRPr="00E2206F">
        <w:rPr>
          <w:b/>
          <w:bCs/>
          <w:szCs w:val="24"/>
        </w:rPr>
        <w:t xml:space="preserve"> (</w:t>
      </w:r>
      <w:proofErr w:type="spellStart"/>
      <w:r w:rsidR="00E2206F" w:rsidRPr="00E2206F">
        <w:rPr>
          <w:b/>
          <w:bCs/>
          <w:szCs w:val="24"/>
        </w:rPr>
        <w:t>up</w:t>
      </w:r>
      <w:proofErr w:type="spellEnd"/>
      <w:r w:rsidR="00E2206F" w:rsidRPr="00E2206F">
        <w:rPr>
          <w:b/>
          <w:bCs/>
          <w:szCs w:val="24"/>
        </w:rPr>
        <w:t xml:space="preserve"> to 6000 </w:t>
      </w:r>
      <w:proofErr w:type="spellStart"/>
      <w:r w:rsidR="00E2206F" w:rsidRPr="00E2206F">
        <w:rPr>
          <w:b/>
          <w:bCs/>
          <w:szCs w:val="24"/>
        </w:rPr>
        <w:t>characters</w:t>
      </w:r>
      <w:proofErr w:type="spellEnd"/>
      <w:r w:rsidR="00E2206F" w:rsidRPr="00E2206F">
        <w:rPr>
          <w:b/>
          <w:bCs/>
          <w:szCs w:val="24"/>
        </w:rPr>
        <w:t>):</w:t>
      </w:r>
      <w:r w:rsidR="00E2206F" w:rsidRPr="007C3E5F" w:rsidDel="006729C7">
        <w:rPr>
          <w:szCs w:val="24"/>
        </w:rPr>
        <w:t xml:space="preserve"> </w:t>
      </w:r>
    </w:p>
    <w:p w14:paraId="157ED311" w14:textId="77777777" w:rsidR="00E2206F" w:rsidRDefault="00E2206F" w:rsidP="001B2C95">
      <w:pPr>
        <w:jc w:val="both"/>
        <w:rPr>
          <w:b/>
          <w:bCs/>
          <w:color w:val="212121"/>
          <w:kern w:val="2"/>
          <w:szCs w:val="24"/>
        </w:rPr>
      </w:pPr>
    </w:p>
    <w:p w14:paraId="65027121" w14:textId="2583F892" w:rsidR="00FE38BF" w:rsidRPr="007C3E5F" w:rsidRDefault="00FE38BF" w:rsidP="001B2C95">
      <w:pPr>
        <w:jc w:val="both"/>
        <w:rPr>
          <w:szCs w:val="24"/>
        </w:rPr>
      </w:pPr>
      <w:r w:rsidRPr="007C3E5F">
        <w:rPr>
          <w:i/>
          <w:iCs/>
          <w:szCs w:val="24"/>
        </w:rPr>
        <w:t>(</w:t>
      </w:r>
      <w:proofErr w:type="spellStart"/>
      <w:r w:rsidRPr="007C3E5F">
        <w:rPr>
          <w:i/>
          <w:iCs/>
          <w:szCs w:val="24"/>
        </w:rPr>
        <w:t>risks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arising</w:t>
      </w:r>
      <w:proofErr w:type="spellEnd"/>
      <w:r w:rsidRPr="007C3E5F">
        <w:rPr>
          <w:i/>
          <w:iCs/>
          <w:szCs w:val="24"/>
        </w:rPr>
        <w:t xml:space="preserve"> from partners' </w:t>
      </w:r>
      <w:proofErr w:type="spellStart"/>
      <w:r w:rsidRPr="007C3E5F">
        <w:rPr>
          <w:i/>
          <w:iCs/>
          <w:szCs w:val="24"/>
        </w:rPr>
        <w:t>failure</w:t>
      </w:r>
      <w:proofErr w:type="spellEnd"/>
      <w:r w:rsidRPr="007C3E5F">
        <w:rPr>
          <w:i/>
          <w:iCs/>
          <w:szCs w:val="24"/>
        </w:rPr>
        <w:t xml:space="preserve"> to </w:t>
      </w:r>
      <w:proofErr w:type="spellStart"/>
      <w:r w:rsidRPr="007C3E5F">
        <w:rPr>
          <w:i/>
          <w:iCs/>
          <w:szCs w:val="24"/>
        </w:rPr>
        <w:t>meet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their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commitments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risks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lack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human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resources</w:t>
      </w:r>
      <w:proofErr w:type="spellEnd"/>
      <w:r w:rsidRPr="007C3E5F">
        <w:rPr>
          <w:i/>
          <w:iCs/>
          <w:szCs w:val="24"/>
        </w:rPr>
        <w:t xml:space="preserve">; </w:t>
      </w:r>
      <w:proofErr w:type="spellStart"/>
      <w:r w:rsidRPr="007C3E5F">
        <w:rPr>
          <w:i/>
          <w:iCs/>
          <w:szCs w:val="24"/>
        </w:rPr>
        <w:t>risks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lack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of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infrastructure</w:t>
      </w:r>
      <w:proofErr w:type="spellEnd"/>
      <w:r w:rsidRPr="007C3E5F">
        <w:rPr>
          <w:i/>
          <w:iCs/>
          <w:szCs w:val="24"/>
        </w:rPr>
        <w:t xml:space="preserve"> </w:t>
      </w:r>
      <w:proofErr w:type="spellStart"/>
      <w:r w:rsidRPr="007C3E5F">
        <w:rPr>
          <w:i/>
          <w:iCs/>
          <w:szCs w:val="24"/>
        </w:rPr>
        <w:t>capacity</w:t>
      </w:r>
      <w:proofErr w:type="spellEnd"/>
      <w:r w:rsidRPr="007C3E5F">
        <w:rPr>
          <w:i/>
          <w:iCs/>
          <w:szCs w:val="24"/>
        </w:rPr>
        <w:t>; etc.)</w:t>
      </w:r>
    </w:p>
    <w:p w14:paraId="5DFCC8CE" w14:textId="77777777" w:rsidR="00EB0727" w:rsidRDefault="00EB0727" w:rsidP="001B2C95">
      <w:pPr>
        <w:jc w:val="both"/>
        <w:rPr>
          <w:b/>
          <w:bCs/>
          <w:color w:val="212121"/>
          <w:kern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1ACCFAC6" w14:textId="77777777">
        <w:tc>
          <w:tcPr>
            <w:tcW w:w="9628" w:type="dxa"/>
          </w:tcPr>
          <w:p w14:paraId="45B062D9" w14:textId="77777777" w:rsidR="00EB0727" w:rsidRDefault="00EB0727" w:rsidP="001B2C95">
            <w:pPr>
              <w:jc w:val="both"/>
              <w:rPr>
                <w:b/>
                <w:bCs/>
                <w:color w:val="212121"/>
                <w:kern w:val="2"/>
                <w:szCs w:val="24"/>
              </w:rPr>
            </w:pPr>
          </w:p>
        </w:tc>
      </w:tr>
    </w:tbl>
    <w:p w14:paraId="28625CDC" w14:textId="77777777" w:rsidR="00EB0727" w:rsidRDefault="00EB0727" w:rsidP="001B2C95">
      <w:pPr>
        <w:jc w:val="both"/>
        <w:rPr>
          <w:b/>
          <w:bCs/>
          <w:color w:val="212121"/>
          <w:kern w:val="2"/>
          <w:szCs w:val="24"/>
        </w:rPr>
      </w:pPr>
    </w:p>
    <w:p w14:paraId="76CB6AC4" w14:textId="1CAAE531" w:rsidR="002E4A60" w:rsidRPr="002E4A60" w:rsidRDefault="00EA1666" w:rsidP="001B2C95">
      <w:pPr>
        <w:ind w:left="720" w:hanging="36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color w:val="212121"/>
          <w:kern w:val="2"/>
          <w:szCs w:val="24"/>
        </w:rPr>
        <w:t>17.</w:t>
      </w:r>
      <w:r>
        <w:rPr>
          <w:b/>
          <w:color w:val="212121"/>
          <w:kern w:val="2"/>
          <w:szCs w:val="24"/>
        </w:rPr>
        <w:tab/>
      </w:r>
      <w:proofErr w:type="spellStart"/>
      <w:r w:rsidR="002E4A60" w:rsidRPr="002E4A60">
        <w:rPr>
          <w:b/>
          <w:bCs/>
          <w:szCs w:val="24"/>
        </w:rPr>
        <w:t>How</w:t>
      </w:r>
      <w:proofErr w:type="spellEnd"/>
      <w:r w:rsidR="002E4A60" w:rsidRPr="002E4A60">
        <w:rPr>
          <w:b/>
          <w:bCs/>
          <w:szCs w:val="24"/>
        </w:rPr>
        <w:t xml:space="preserve"> the </w:t>
      </w:r>
      <w:proofErr w:type="spellStart"/>
      <w:r w:rsidR="002E4A60" w:rsidRPr="002E4A60">
        <w:rPr>
          <w:b/>
          <w:bCs/>
          <w:szCs w:val="24"/>
        </w:rPr>
        <w:t>sustainability</w:t>
      </w:r>
      <w:proofErr w:type="spellEnd"/>
      <w:r w:rsidR="002E4A60" w:rsidRPr="002E4A60">
        <w:rPr>
          <w:b/>
          <w:bCs/>
          <w:szCs w:val="24"/>
        </w:rPr>
        <w:t xml:space="preserve"> </w:t>
      </w:r>
      <w:proofErr w:type="spellStart"/>
      <w:r w:rsidR="002E4A60" w:rsidRPr="002E4A60">
        <w:rPr>
          <w:b/>
          <w:bCs/>
          <w:szCs w:val="24"/>
        </w:rPr>
        <w:t>of</w:t>
      </w:r>
      <w:proofErr w:type="spellEnd"/>
      <w:r w:rsidR="002E4A60" w:rsidRPr="002E4A60">
        <w:rPr>
          <w:b/>
          <w:bCs/>
          <w:szCs w:val="24"/>
        </w:rPr>
        <w:t xml:space="preserve"> the </w:t>
      </w:r>
      <w:proofErr w:type="spellStart"/>
      <w:r w:rsidR="002E4A60" w:rsidRPr="002E4A60">
        <w:rPr>
          <w:b/>
          <w:bCs/>
          <w:szCs w:val="24"/>
        </w:rPr>
        <w:t>Center</w:t>
      </w:r>
      <w:proofErr w:type="spellEnd"/>
      <w:r w:rsidR="002E4A60" w:rsidRPr="002E4A60">
        <w:rPr>
          <w:b/>
          <w:bCs/>
          <w:szCs w:val="24"/>
        </w:rPr>
        <w:t xml:space="preserve"> </w:t>
      </w:r>
      <w:proofErr w:type="spellStart"/>
      <w:r w:rsidR="002E4A60" w:rsidRPr="002E4A60">
        <w:rPr>
          <w:b/>
          <w:bCs/>
          <w:szCs w:val="24"/>
        </w:rPr>
        <w:t>of</w:t>
      </w:r>
      <w:proofErr w:type="spellEnd"/>
      <w:r w:rsidR="002E4A60" w:rsidRPr="002E4A60">
        <w:rPr>
          <w:b/>
          <w:bCs/>
          <w:szCs w:val="24"/>
        </w:rPr>
        <w:t xml:space="preserve"> </w:t>
      </w:r>
      <w:proofErr w:type="spellStart"/>
      <w:r w:rsidR="00397C8A">
        <w:rPr>
          <w:b/>
          <w:bCs/>
          <w:szCs w:val="24"/>
        </w:rPr>
        <w:t>Competence</w:t>
      </w:r>
      <w:proofErr w:type="spellEnd"/>
      <w:r w:rsidR="002E4A60" w:rsidRPr="002E4A60">
        <w:rPr>
          <w:b/>
          <w:bCs/>
          <w:szCs w:val="24"/>
        </w:rPr>
        <w:t xml:space="preserve"> </w:t>
      </w:r>
      <w:proofErr w:type="spellStart"/>
      <w:r w:rsidR="002E4A60" w:rsidRPr="002E4A60">
        <w:rPr>
          <w:b/>
          <w:bCs/>
          <w:szCs w:val="24"/>
        </w:rPr>
        <w:t>will</w:t>
      </w:r>
      <w:proofErr w:type="spellEnd"/>
      <w:r w:rsidR="002E4A60" w:rsidRPr="002E4A60">
        <w:rPr>
          <w:b/>
          <w:bCs/>
          <w:szCs w:val="24"/>
        </w:rPr>
        <w:t xml:space="preserve"> be </w:t>
      </w:r>
      <w:proofErr w:type="spellStart"/>
      <w:r w:rsidR="002E4A60" w:rsidRPr="002E4A60">
        <w:rPr>
          <w:b/>
          <w:bCs/>
          <w:szCs w:val="24"/>
        </w:rPr>
        <w:t>ensured</w:t>
      </w:r>
      <w:proofErr w:type="spellEnd"/>
      <w:r w:rsidR="002E4A60" w:rsidRPr="002E4A60">
        <w:rPr>
          <w:b/>
          <w:bCs/>
          <w:szCs w:val="24"/>
        </w:rPr>
        <w:t xml:space="preserve"> </w:t>
      </w:r>
      <w:proofErr w:type="spellStart"/>
      <w:r w:rsidR="002E4A60" w:rsidRPr="002E4A60">
        <w:rPr>
          <w:b/>
          <w:bCs/>
          <w:szCs w:val="24"/>
        </w:rPr>
        <w:t>after</w:t>
      </w:r>
      <w:proofErr w:type="spellEnd"/>
      <w:r w:rsidR="002E4A60" w:rsidRPr="002E4A60">
        <w:rPr>
          <w:b/>
          <w:bCs/>
          <w:szCs w:val="24"/>
        </w:rPr>
        <w:t xml:space="preserve"> the </w:t>
      </w:r>
      <w:proofErr w:type="spellStart"/>
      <w:r w:rsidR="002E4A60" w:rsidRPr="002E4A60">
        <w:rPr>
          <w:b/>
          <w:bCs/>
          <w:szCs w:val="24"/>
        </w:rPr>
        <w:t>end</w:t>
      </w:r>
      <w:proofErr w:type="spellEnd"/>
      <w:r w:rsidR="002E4A60" w:rsidRPr="002E4A60">
        <w:rPr>
          <w:b/>
          <w:bCs/>
          <w:szCs w:val="24"/>
        </w:rPr>
        <w:t xml:space="preserve"> </w:t>
      </w:r>
      <w:proofErr w:type="spellStart"/>
      <w:r w:rsidR="002E4A60" w:rsidRPr="002E4A60">
        <w:rPr>
          <w:b/>
          <w:bCs/>
          <w:szCs w:val="24"/>
        </w:rPr>
        <w:t>of</w:t>
      </w:r>
      <w:proofErr w:type="spellEnd"/>
      <w:r w:rsidR="002E4A60" w:rsidRPr="002E4A60">
        <w:rPr>
          <w:b/>
          <w:bCs/>
          <w:szCs w:val="24"/>
        </w:rPr>
        <w:t xml:space="preserve"> the project?  (</w:t>
      </w:r>
      <w:proofErr w:type="spellStart"/>
      <w:r w:rsidR="002E4A60" w:rsidRPr="002E4A60">
        <w:rPr>
          <w:b/>
          <w:bCs/>
          <w:szCs w:val="24"/>
        </w:rPr>
        <w:t>up</w:t>
      </w:r>
      <w:proofErr w:type="spellEnd"/>
      <w:r w:rsidR="002E4A60" w:rsidRPr="002E4A60">
        <w:rPr>
          <w:b/>
          <w:bCs/>
          <w:szCs w:val="24"/>
        </w:rPr>
        <w:t xml:space="preserve"> to 6000 </w:t>
      </w:r>
      <w:proofErr w:type="spellStart"/>
      <w:r w:rsidR="002E4A60" w:rsidRPr="002E4A60">
        <w:rPr>
          <w:b/>
          <w:bCs/>
          <w:szCs w:val="24"/>
        </w:rPr>
        <w:t>characters</w:t>
      </w:r>
      <w:proofErr w:type="spellEnd"/>
      <w:r w:rsidR="002E4A60" w:rsidRPr="002E4A60">
        <w:rPr>
          <w:b/>
          <w:bCs/>
          <w:szCs w:val="24"/>
        </w:rPr>
        <w:t>):</w:t>
      </w:r>
    </w:p>
    <w:p w14:paraId="579B2AF2" w14:textId="77777777" w:rsidR="002E4A60" w:rsidRDefault="002E4A60" w:rsidP="001B2C95">
      <w:pPr>
        <w:ind w:left="720" w:hanging="360"/>
        <w:jc w:val="both"/>
        <w:rPr>
          <w:b/>
          <w:color w:val="212121"/>
          <w:kern w:val="2"/>
          <w:szCs w:val="24"/>
        </w:rPr>
      </w:pPr>
    </w:p>
    <w:p w14:paraId="4FD3CD9E" w14:textId="698EFEE7" w:rsidR="00EB0727" w:rsidRDefault="00BD256B" w:rsidP="001B2C95">
      <w:pPr>
        <w:jc w:val="both"/>
        <w:rPr>
          <w:sz w:val="14"/>
          <w:szCs w:val="14"/>
        </w:rPr>
      </w:pPr>
      <w:r w:rsidRPr="007C3E5F">
        <w:rPr>
          <w:i/>
          <w:iCs/>
          <w:color w:val="212121"/>
          <w:szCs w:val="24"/>
        </w:rPr>
        <w:t>(</w:t>
      </w:r>
      <w:proofErr w:type="spellStart"/>
      <w:r w:rsidRPr="007C3E5F">
        <w:rPr>
          <w:i/>
          <w:iCs/>
          <w:color w:val="212121"/>
          <w:szCs w:val="24"/>
        </w:rPr>
        <w:t>whether</w:t>
      </w:r>
      <w:proofErr w:type="spellEnd"/>
      <w:r w:rsidRPr="007C3E5F">
        <w:rPr>
          <w:i/>
          <w:iCs/>
          <w:color w:val="212121"/>
          <w:szCs w:val="24"/>
        </w:rPr>
        <w:t xml:space="preserve"> the </w:t>
      </w:r>
      <w:proofErr w:type="spellStart"/>
      <w:r w:rsidRPr="007C3E5F">
        <w:rPr>
          <w:i/>
          <w:iCs/>
          <w:color w:val="212121"/>
          <w:szCs w:val="24"/>
        </w:rPr>
        <w:t>planned</w:t>
      </w:r>
      <w:proofErr w:type="spellEnd"/>
      <w:r w:rsidRPr="007C3E5F">
        <w:rPr>
          <w:i/>
          <w:iCs/>
          <w:color w:val="212121"/>
          <w:szCs w:val="24"/>
        </w:rPr>
        <w:t xml:space="preserve"> Centre </w:t>
      </w:r>
      <w:proofErr w:type="spellStart"/>
      <w:r w:rsidRPr="007C3E5F">
        <w:rPr>
          <w:i/>
          <w:iCs/>
          <w:color w:val="212121"/>
          <w:szCs w:val="24"/>
        </w:rPr>
        <w:t>of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="00397C8A">
        <w:rPr>
          <w:i/>
          <w:iCs/>
          <w:color w:val="212121"/>
          <w:szCs w:val="24"/>
        </w:rPr>
        <w:t>Competence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will</w:t>
      </w:r>
      <w:proofErr w:type="spellEnd"/>
      <w:r w:rsidRPr="007C3E5F">
        <w:rPr>
          <w:i/>
          <w:iCs/>
          <w:color w:val="212121"/>
          <w:szCs w:val="24"/>
        </w:rPr>
        <w:t xml:space="preserve"> be </w:t>
      </w:r>
      <w:proofErr w:type="spellStart"/>
      <w:r w:rsidRPr="007C3E5F">
        <w:rPr>
          <w:i/>
          <w:iCs/>
          <w:color w:val="212121"/>
          <w:szCs w:val="24"/>
        </w:rPr>
        <w:t>able</w:t>
      </w:r>
      <w:proofErr w:type="spellEnd"/>
      <w:r w:rsidRPr="007C3E5F">
        <w:rPr>
          <w:i/>
          <w:iCs/>
          <w:color w:val="212121"/>
          <w:szCs w:val="24"/>
        </w:rPr>
        <w:t xml:space="preserve"> to </w:t>
      </w:r>
      <w:proofErr w:type="spellStart"/>
      <w:r w:rsidRPr="007C3E5F">
        <w:rPr>
          <w:i/>
          <w:iCs/>
          <w:color w:val="212121"/>
          <w:szCs w:val="24"/>
        </w:rPr>
        <w:t>operate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independently</w:t>
      </w:r>
      <w:proofErr w:type="spellEnd"/>
      <w:r w:rsidRPr="007C3E5F">
        <w:rPr>
          <w:i/>
          <w:iCs/>
          <w:color w:val="212121"/>
          <w:szCs w:val="24"/>
        </w:rPr>
        <w:t xml:space="preserve"> at the </w:t>
      </w:r>
      <w:proofErr w:type="spellStart"/>
      <w:r w:rsidRPr="007C3E5F">
        <w:rPr>
          <w:i/>
          <w:iCs/>
          <w:color w:val="212121"/>
          <w:szCs w:val="24"/>
        </w:rPr>
        <w:t>end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of</w:t>
      </w:r>
      <w:proofErr w:type="spellEnd"/>
      <w:r w:rsidRPr="007C3E5F">
        <w:rPr>
          <w:i/>
          <w:iCs/>
          <w:color w:val="212121"/>
          <w:szCs w:val="24"/>
        </w:rPr>
        <w:t xml:space="preserve"> the project; a </w:t>
      </w:r>
      <w:proofErr w:type="spellStart"/>
      <w:r w:rsidRPr="007C3E5F">
        <w:rPr>
          <w:i/>
          <w:iCs/>
          <w:color w:val="212121"/>
          <w:szCs w:val="24"/>
        </w:rPr>
        <w:t>description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of</w:t>
      </w:r>
      <w:proofErr w:type="spellEnd"/>
      <w:r w:rsidRPr="007C3E5F">
        <w:rPr>
          <w:i/>
          <w:iCs/>
          <w:color w:val="212121"/>
          <w:szCs w:val="24"/>
        </w:rPr>
        <w:t xml:space="preserve"> the </w:t>
      </w:r>
      <w:proofErr w:type="spellStart"/>
      <w:r w:rsidRPr="007C3E5F">
        <w:rPr>
          <w:i/>
          <w:iCs/>
          <w:color w:val="212121"/>
          <w:szCs w:val="24"/>
        </w:rPr>
        <w:t>long-term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operational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plan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of</w:t>
      </w:r>
      <w:proofErr w:type="spellEnd"/>
      <w:r w:rsidRPr="007C3E5F">
        <w:rPr>
          <w:i/>
          <w:iCs/>
          <w:color w:val="212121"/>
          <w:szCs w:val="24"/>
        </w:rPr>
        <w:t xml:space="preserve"> the </w:t>
      </w:r>
      <w:proofErr w:type="spellStart"/>
      <w:r w:rsidRPr="007C3E5F">
        <w:rPr>
          <w:i/>
          <w:iCs/>
          <w:color w:val="212121"/>
          <w:szCs w:val="24"/>
        </w:rPr>
        <w:t>envisaged</w:t>
      </w:r>
      <w:proofErr w:type="spellEnd"/>
      <w:r w:rsidRPr="007C3E5F">
        <w:rPr>
          <w:i/>
          <w:iCs/>
          <w:color w:val="212121"/>
          <w:szCs w:val="24"/>
        </w:rPr>
        <w:t xml:space="preserve"> Centre </w:t>
      </w:r>
      <w:proofErr w:type="spellStart"/>
      <w:r w:rsidRPr="007C3E5F">
        <w:rPr>
          <w:i/>
          <w:iCs/>
          <w:color w:val="212121"/>
          <w:szCs w:val="24"/>
        </w:rPr>
        <w:t>of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="00397C8A">
        <w:rPr>
          <w:i/>
          <w:iCs/>
          <w:color w:val="212121"/>
          <w:szCs w:val="24"/>
        </w:rPr>
        <w:t>Competence</w:t>
      </w:r>
      <w:proofErr w:type="spellEnd"/>
      <w:r w:rsidRPr="007C3E5F">
        <w:rPr>
          <w:i/>
          <w:iCs/>
          <w:color w:val="212121"/>
          <w:szCs w:val="24"/>
        </w:rPr>
        <w:t xml:space="preserve">; the </w:t>
      </w:r>
      <w:proofErr w:type="spellStart"/>
      <w:r w:rsidRPr="007C3E5F">
        <w:rPr>
          <w:i/>
          <w:iCs/>
          <w:color w:val="212121"/>
          <w:szCs w:val="24"/>
        </w:rPr>
        <w:t>financial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means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by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which</w:t>
      </w:r>
      <w:proofErr w:type="spellEnd"/>
      <w:r w:rsidRPr="007C3E5F">
        <w:rPr>
          <w:i/>
          <w:iCs/>
          <w:color w:val="212121"/>
          <w:szCs w:val="24"/>
        </w:rPr>
        <w:t xml:space="preserve"> the </w:t>
      </w:r>
      <w:proofErr w:type="spellStart"/>
      <w:r w:rsidRPr="007C3E5F">
        <w:rPr>
          <w:i/>
          <w:iCs/>
          <w:color w:val="212121"/>
          <w:szCs w:val="24"/>
        </w:rPr>
        <w:t>planned</w:t>
      </w:r>
      <w:proofErr w:type="spellEnd"/>
      <w:r w:rsidRPr="007C3E5F">
        <w:rPr>
          <w:i/>
          <w:iCs/>
          <w:color w:val="212121"/>
          <w:szCs w:val="24"/>
        </w:rPr>
        <w:t xml:space="preserve"> Centre </w:t>
      </w:r>
      <w:proofErr w:type="spellStart"/>
      <w:r w:rsidRPr="007C3E5F">
        <w:rPr>
          <w:i/>
          <w:iCs/>
          <w:color w:val="212121"/>
          <w:szCs w:val="24"/>
        </w:rPr>
        <w:t>of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="00397C8A">
        <w:rPr>
          <w:i/>
          <w:iCs/>
          <w:color w:val="212121"/>
          <w:szCs w:val="24"/>
        </w:rPr>
        <w:t>Competence</w:t>
      </w:r>
      <w:proofErr w:type="spellEnd"/>
      <w:r w:rsidR="00397C8A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will</w:t>
      </w:r>
      <w:proofErr w:type="spellEnd"/>
      <w:r w:rsidRPr="007C3E5F">
        <w:rPr>
          <w:i/>
          <w:iCs/>
          <w:color w:val="212121"/>
          <w:szCs w:val="24"/>
        </w:rPr>
        <w:t xml:space="preserve"> be </w:t>
      </w:r>
      <w:proofErr w:type="spellStart"/>
      <w:r w:rsidRPr="007C3E5F">
        <w:rPr>
          <w:i/>
          <w:iCs/>
          <w:color w:val="212121"/>
          <w:szCs w:val="24"/>
        </w:rPr>
        <w:t>able</w:t>
      </w:r>
      <w:proofErr w:type="spellEnd"/>
      <w:r w:rsidRPr="007C3E5F">
        <w:rPr>
          <w:i/>
          <w:iCs/>
          <w:color w:val="212121"/>
          <w:szCs w:val="24"/>
        </w:rPr>
        <w:t xml:space="preserve"> to </w:t>
      </w:r>
      <w:proofErr w:type="spellStart"/>
      <w:r w:rsidRPr="007C3E5F">
        <w:rPr>
          <w:i/>
          <w:iCs/>
          <w:color w:val="212121"/>
          <w:szCs w:val="24"/>
        </w:rPr>
        <w:t>operate</w:t>
      </w:r>
      <w:proofErr w:type="spellEnd"/>
      <w:r w:rsidRPr="007C3E5F">
        <w:rPr>
          <w:i/>
          <w:iCs/>
          <w:color w:val="212121"/>
          <w:szCs w:val="24"/>
        </w:rPr>
        <w:t xml:space="preserve">, </w:t>
      </w:r>
      <w:proofErr w:type="spellStart"/>
      <w:r w:rsidRPr="007C3E5F">
        <w:rPr>
          <w:i/>
          <w:iCs/>
          <w:color w:val="212121"/>
          <w:szCs w:val="24"/>
        </w:rPr>
        <w:t>whether</w:t>
      </w:r>
      <w:proofErr w:type="spellEnd"/>
      <w:r w:rsidRPr="007C3E5F">
        <w:rPr>
          <w:i/>
          <w:iCs/>
          <w:color w:val="212121"/>
          <w:szCs w:val="24"/>
        </w:rPr>
        <w:t xml:space="preserve"> from </w:t>
      </w:r>
      <w:proofErr w:type="spellStart"/>
      <w:r w:rsidRPr="007C3E5F">
        <w:rPr>
          <w:i/>
          <w:iCs/>
          <w:color w:val="212121"/>
          <w:szCs w:val="24"/>
        </w:rPr>
        <w:t>its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own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resources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or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those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of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its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international</w:t>
      </w:r>
      <w:proofErr w:type="spellEnd"/>
      <w:r w:rsidRPr="007C3E5F">
        <w:rPr>
          <w:i/>
          <w:iCs/>
          <w:color w:val="212121"/>
          <w:szCs w:val="24"/>
        </w:rPr>
        <w:t xml:space="preserve"> partners, </w:t>
      </w:r>
      <w:proofErr w:type="spellStart"/>
      <w:r w:rsidRPr="007C3E5F">
        <w:rPr>
          <w:i/>
          <w:iCs/>
          <w:color w:val="212121"/>
          <w:szCs w:val="24"/>
        </w:rPr>
        <w:t>and</w:t>
      </w:r>
      <w:proofErr w:type="spellEnd"/>
      <w:r w:rsidRPr="007C3E5F">
        <w:rPr>
          <w:i/>
          <w:iCs/>
          <w:color w:val="212121"/>
          <w:szCs w:val="24"/>
        </w:rPr>
        <w:t>/</w:t>
      </w:r>
      <w:proofErr w:type="spellStart"/>
      <w:r w:rsidRPr="007C3E5F">
        <w:rPr>
          <w:i/>
          <w:iCs/>
          <w:color w:val="212121"/>
          <w:szCs w:val="24"/>
        </w:rPr>
        <w:t>or</w:t>
      </w:r>
      <w:proofErr w:type="spellEnd"/>
      <w:r w:rsidRPr="007C3E5F">
        <w:rPr>
          <w:i/>
          <w:iCs/>
          <w:color w:val="212121"/>
          <w:szCs w:val="24"/>
        </w:rPr>
        <w:t xml:space="preserve"> from the </w:t>
      </w:r>
      <w:proofErr w:type="spellStart"/>
      <w:r w:rsidRPr="007C3E5F">
        <w:rPr>
          <w:i/>
          <w:iCs/>
          <w:color w:val="212121"/>
          <w:szCs w:val="24"/>
        </w:rPr>
        <w:t>public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budget</w:t>
      </w:r>
      <w:proofErr w:type="spellEnd"/>
      <w:r w:rsidRPr="007C3E5F">
        <w:rPr>
          <w:i/>
          <w:iCs/>
          <w:color w:val="212121"/>
          <w:szCs w:val="24"/>
        </w:rPr>
        <w:t xml:space="preserve">, </w:t>
      </w:r>
      <w:proofErr w:type="spellStart"/>
      <w:r w:rsidRPr="007C3E5F">
        <w:rPr>
          <w:i/>
          <w:iCs/>
          <w:color w:val="212121"/>
          <w:szCs w:val="24"/>
        </w:rPr>
        <w:t>and</w:t>
      </w:r>
      <w:proofErr w:type="spellEnd"/>
      <w:r w:rsidRPr="007C3E5F">
        <w:rPr>
          <w:i/>
          <w:iCs/>
          <w:color w:val="212121"/>
          <w:szCs w:val="24"/>
        </w:rPr>
        <w:t>/</w:t>
      </w:r>
      <w:proofErr w:type="spellStart"/>
      <w:r w:rsidRPr="007C3E5F">
        <w:rPr>
          <w:i/>
          <w:iCs/>
          <w:color w:val="212121"/>
          <w:szCs w:val="24"/>
        </w:rPr>
        <w:t>or</w:t>
      </w:r>
      <w:proofErr w:type="spellEnd"/>
      <w:r w:rsidRPr="007C3E5F">
        <w:rPr>
          <w:i/>
          <w:iCs/>
          <w:color w:val="212121"/>
          <w:szCs w:val="24"/>
        </w:rPr>
        <w:t xml:space="preserve"> from </w:t>
      </w:r>
      <w:proofErr w:type="spellStart"/>
      <w:r w:rsidRPr="007C3E5F">
        <w:rPr>
          <w:i/>
          <w:iCs/>
          <w:color w:val="212121"/>
          <w:szCs w:val="24"/>
        </w:rPr>
        <w:t>competitive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funding</w:t>
      </w:r>
      <w:proofErr w:type="spellEnd"/>
      <w:r w:rsidRPr="007C3E5F">
        <w:rPr>
          <w:i/>
          <w:iCs/>
          <w:color w:val="212121"/>
          <w:szCs w:val="24"/>
        </w:rPr>
        <w:t xml:space="preserve">; </w:t>
      </w:r>
      <w:proofErr w:type="spellStart"/>
      <w:r w:rsidRPr="007C3E5F">
        <w:rPr>
          <w:i/>
          <w:iCs/>
          <w:color w:val="212121"/>
          <w:szCs w:val="24"/>
        </w:rPr>
        <w:t>and</w:t>
      </w:r>
      <w:proofErr w:type="spellEnd"/>
      <w:r w:rsidRPr="007C3E5F">
        <w:rPr>
          <w:i/>
          <w:iCs/>
          <w:color w:val="212121"/>
          <w:szCs w:val="24"/>
        </w:rPr>
        <w:t xml:space="preserve"> the </w:t>
      </w:r>
      <w:proofErr w:type="spellStart"/>
      <w:r w:rsidRPr="007C3E5F">
        <w:rPr>
          <w:i/>
          <w:iCs/>
          <w:color w:val="212121"/>
          <w:szCs w:val="24"/>
        </w:rPr>
        <w:t>proportions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of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its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own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resources</w:t>
      </w:r>
      <w:proofErr w:type="spellEnd"/>
      <w:r w:rsidRPr="007C3E5F">
        <w:rPr>
          <w:i/>
          <w:iCs/>
          <w:color w:val="212121"/>
          <w:szCs w:val="24"/>
        </w:rPr>
        <w:t xml:space="preserve">, the </w:t>
      </w:r>
      <w:proofErr w:type="spellStart"/>
      <w:r w:rsidRPr="007C3E5F">
        <w:rPr>
          <w:i/>
          <w:iCs/>
          <w:color w:val="212121"/>
          <w:szCs w:val="24"/>
        </w:rPr>
        <w:t>budgetary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resources</w:t>
      </w:r>
      <w:proofErr w:type="spellEnd"/>
      <w:r w:rsidRPr="007C3E5F">
        <w:rPr>
          <w:i/>
          <w:iCs/>
          <w:color w:val="212121"/>
          <w:szCs w:val="24"/>
        </w:rPr>
        <w:t xml:space="preserve">, </w:t>
      </w:r>
      <w:proofErr w:type="spellStart"/>
      <w:r w:rsidRPr="007C3E5F">
        <w:rPr>
          <w:i/>
          <w:iCs/>
          <w:color w:val="212121"/>
          <w:szCs w:val="24"/>
        </w:rPr>
        <w:t>and</w:t>
      </w:r>
      <w:proofErr w:type="spellEnd"/>
      <w:r w:rsidRPr="007C3E5F">
        <w:rPr>
          <w:i/>
          <w:iCs/>
          <w:color w:val="212121"/>
          <w:szCs w:val="24"/>
        </w:rPr>
        <w:t xml:space="preserve"> the </w:t>
      </w:r>
      <w:proofErr w:type="spellStart"/>
      <w:r w:rsidRPr="007C3E5F">
        <w:rPr>
          <w:i/>
          <w:iCs/>
          <w:color w:val="212121"/>
          <w:szCs w:val="24"/>
        </w:rPr>
        <w:t>financial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resources</w:t>
      </w:r>
      <w:proofErr w:type="spellEnd"/>
      <w:r w:rsidRPr="007C3E5F">
        <w:rPr>
          <w:i/>
          <w:iCs/>
          <w:color w:val="212121"/>
          <w:szCs w:val="24"/>
        </w:rPr>
        <w:t xml:space="preserve"> from </w:t>
      </w:r>
      <w:proofErr w:type="spellStart"/>
      <w:r w:rsidRPr="007C3E5F">
        <w:rPr>
          <w:i/>
          <w:iCs/>
          <w:color w:val="212121"/>
          <w:szCs w:val="24"/>
        </w:rPr>
        <w:t>competitive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funding</w:t>
      </w:r>
      <w:proofErr w:type="spellEnd"/>
      <w:r w:rsidRPr="007C3E5F">
        <w:rPr>
          <w:i/>
          <w:iCs/>
          <w:color w:val="212121"/>
          <w:szCs w:val="24"/>
        </w:rPr>
        <w:t xml:space="preserve">, to be </w:t>
      </w:r>
      <w:proofErr w:type="spellStart"/>
      <w:r w:rsidRPr="007C3E5F">
        <w:rPr>
          <w:i/>
          <w:iCs/>
          <w:color w:val="212121"/>
          <w:szCs w:val="24"/>
        </w:rPr>
        <w:t>described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and</w:t>
      </w:r>
      <w:proofErr w:type="spellEnd"/>
      <w:r w:rsidRPr="007C3E5F">
        <w:rPr>
          <w:i/>
          <w:iCs/>
          <w:color w:val="212121"/>
          <w:szCs w:val="24"/>
        </w:rPr>
        <w:t xml:space="preserve"> </w:t>
      </w:r>
      <w:proofErr w:type="spellStart"/>
      <w:r w:rsidRPr="007C3E5F">
        <w:rPr>
          <w:i/>
          <w:iCs/>
          <w:color w:val="212121"/>
          <w:szCs w:val="24"/>
        </w:rPr>
        <w:t>substantiated</w:t>
      </w:r>
      <w:proofErr w:type="spellEnd"/>
      <w:r w:rsidRPr="007C3E5F">
        <w:rPr>
          <w:i/>
          <w:iCs/>
          <w:color w:val="212121"/>
          <w:szCs w:val="24"/>
        </w:rPr>
        <w:t>)</w:t>
      </w:r>
    </w:p>
    <w:p w14:paraId="0B84155F" w14:textId="77777777" w:rsidR="00EB0727" w:rsidRDefault="00EB0727" w:rsidP="001B2C95">
      <w:pPr>
        <w:jc w:val="both"/>
        <w:rPr>
          <w:b/>
          <w:bCs/>
          <w:color w:val="212121"/>
          <w:kern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727" w14:paraId="2CB96AF0" w14:textId="77777777">
        <w:tc>
          <w:tcPr>
            <w:tcW w:w="9628" w:type="dxa"/>
          </w:tcPr>
          <w:p w14:paraId="6534915C" w14:textId="77777777" w:rsidR="00EB0727" w:rsidRDefault="00EB0727">
            <w:pPr>
              <w:jc w:val="both"/>
              <w:rPr>
                <w:b/>
                <w:bCs/>
                <w:color w:val="212121"/>
                <w:kern w:val="2"/>
                <w:szCs w:val="24"/>
              </w:rPr>
            </w:pPr>
          </w:p>
        </w:tc>
      </w:tr>
    </w:tbl>
    <w:p w14:paraId="60483DF8" w14:textId="77777777" w:rsidR="00EB0727" w:rsidRDefault="00EB0727">
      <w:pPr>
        <w:jc w:val="both"/>
        <w:rPr>
          <w:b/>
          <w:bCs/>
          <w:color w:val="212121"/>
          <w:kern w:val="2"/>
          <w:szCs w:val="24"/>
        </w:rPr>
      </w:pPr>
    </w:p>
    <w:p w14:paraId="5DD8AD18" w14:textId="1D8EA745" w:rsidR="00EB0727" w:rsidRDefault="008B3E12">
      <w:pPr>
        <w:jc w:val="both"/>
        <w:rPr>
          <w:color w:val="000000"/>
          <w:szCs w:val="24"/>
          <w:lang w:eastAsia="lt-LT"/>
        </w:rPr>
      </w:pPr>
      <w:r w:rsidRPr="007C3E5F">
        <w:rPr>
          <w:szCs w:val="24"/>
        </w:rPr>
        <w:t xml:space="preserve">I, the </w:t>
      </w:r>
      <w:proofErr w:type="spellStart"/>
      <w:r w:rsidRPr="007C3E5F">
        <w:rPr>
          <w:szCs w:val="24"/>
        </w:rPr>
        <w:t>undersigned</w:t>
      </w:r>
      <w:proofErr w:type="spellEnd"/>
      <w:r w:rsidRPr="007C3E5F">
        <w:rPr>
          <w:szCs w:val="24"/>
        </w:rPr>
        <w:t xml:space="preserve">, </w:t>
      </w:r>
      <w:proofErr w:type="spellStart"/>
      <w:r w:rsidRPr="007C3E5F">
        <w:rPr>
          <w:szCs w:val="24"/>
        </w:rPr>
        <w:t>hereby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certify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that</w:t>
      </w:r>
      <w:proofErr w:type="spellEnd"/>
      <w:r w:rsidRPr="007C3E5F">
        <w:rPr>
          <w:szCs w:val="24"/>
        </w:rPr>
        <w:t xml:space="preserve"> the data </w:t>
      </w:r>
      <w:proofErr w:type="spellStart"/>
      <w:r w:rsidRPr="007C3E5F">
        <w:rPr>
          <w:szCs w:val="24"/>
        </w:rPr>
        <w:t>and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information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provided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in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this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form</w:t>
      </w:r>
      <w:proofErr w:type="spellEnd"/>
      <w:r w:rsidRPr="007C3E5F">
        <w:rPr>
          <w:szCs w:val="24"/>
        </w:rPr>
        <w:t xml:space="preserve"> are </w:t>
      </w:r>
      <w:proofErr w:type="spellStart"/>
      <w:r w:rsidRPr="007C3E5F">
        <w:rPr>
          <w:szCs w:val="24"/>
        </w:rPr>
        <w:t>accurate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and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correct</w:t>
      </w:r>
      <w:proofErr w:type="spellEnd"/>
      <w:r w:rsidR="00E94FCA">
        <w:rPr>
          <w:szCs w:val="24"/>
        </w:rPr>
        <w:t>:</w:t>
      </w:r>
    </w:p>
    <w:p w14:paraId="5C7549C2" w14:textId="77777777" w:rsidR="00EB0727" w:rsidRDefault="00EA1666">
      <w:pPr>
        <w:spacing w:line="360" w:lineRule="auto"/>
        <w:jc w:val="both"/>
        <w:rPr>
          <w:color w:val="212121"/>
          <w:kern w:val="2"/>
          <w:szCs w:val="24"/>
        </w:rPr>
      </w:pPr>
      <w:r>
        <w:rPr>
          <w:color w:val="212121"/>
          <w:kern w:val="2"/>
          <w:szCs w:val="24"/>
        </w:rPr>
        <w:t>________________________________________________________________________________</w:t>
      </w:r>
    </w:p>
    <w:p w14:paraId="77FCAB9B" w14:textId="7C014177" w:rsidR="00E94FCA" w:rsidRDefault="00E94FCA">
      <w:pPr>
        <w:rPr>
          <w:szCs w:val="24"/>
        </w:rPr>
      </w:pPr>
      <w:proofErr w:type="spellStart"/>
      <w:r w:rsidRPr="007C3E5F">
        <w:rPr>
          <w:szCs w:val="24"/>
        </w:rPr>
        <w:t>Institution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of</w:t>
      </w:r>
      <w:proofErr w:type="spellEnd"/>
      <w:r w:rsidRPr="007C3E5F">
        <w:rPr>
          <w:szCs w:val="24"/>
        </w:rPr>
        <w:t xml:space="preserve"> the Centre </w:t>
      </w:r>
      <w:proofErr w:type="spellStart"/>
      <w:r w:rsidRPr="007C3E5F">
        <w:rPr>
          <w:szCs w:val="24"/>
        </w:rPr>
        <w:t>of</w:t>
      </w:r>
      <w:proofErr w:type="spellEnd"/>
      <w:r w:rsidRPr="007C3E5F">
        <w:rPr>
          <w:szCs w:val="24"/>
        </w:rPr>
        <w:t xml:space="preserve"> </w:t>
      </w:r>
      <w:proofErr w:type="spellStart"/>
      <w:r w:rsidR="00397C8A">
        <w:rPr>
          <w:szCs w:val="24"/>
        </w:rPr>
        <w:t>Competence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representative</w:t>
      </w:r>
      <w:proofErr w:type="spellEnd"/>
      <w:r w:rsidRPr="007C3E5F">
        <w:rPr>
          <w:szCs w:val="24"/>
        </w:rPr>
        <w:t xml:space="preserve">, </w:t>
      </w:r>
      <w:proofErr w:type="spellStart"/>
      <w:r w:rsidRPr="007C3E5F">
        <w:rPr>
          <w:szCs w:val="24"/>
        </w:rPr>
        <w:t>position</w:t>
      </w:r>
      <w:proofErr w:type="spellEnd"/>
      <w:r w:rsidRPr="007C3E5F">
        <w:rPr>
          <w:szCs w:val="24"/>
        </w:rPr>
        <w:t xml:space="preserve">, </w:t>
      </w:r>
      <w:proofErr w:type="spellStart"/>
      <w:r w:rsidRPr="007C3E5F">
        <w:rPr>
          <w:szCs w:val="24"/>
        </w:rPr>
        <w:t>first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and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last</w:t>
      </w:r>
      <w:proofErr w:type="spellEnd"/>
      <w:r w:rsidRPr="007C3E5F">
        <w:rPr>
          <w:szCs w:val="24"/>
        </w:rPr>
        <w:t xml:space="preserve"> name, </w:t>
      </w:r>
      <w:proofErr w:type="spellStart"/>
      <w:r w:rsidRPr="007C3E5F">
        <w:rPr>
          <w:szCs w:val="24"/>
        </w:rPr>
        <w:t>qualified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electronic</w:t>
      </w:r>
      <w:proofErr w:type="spellEnd"/>
      <w:r w:rsidRPr="007C3E5F">
        <w:rPr>
          <w:szCs w:val="24"/>
        </w:rPr>
        <w:t xml:space="preserve"> </w:t>
      </w:r>
      <w:proofErr w:type="spellStart"/>
      <w:r w:rsidRPr="007C3E5F">
        <w:rPr>
          <w:szCs w:val="24"/>
        </w:rPr>
        <w:t>signature</w:t>
      </w:r>
      <w:proofErr w:type="spellEnd"/>
    </w:p>
    <w:p w14:paraId="62C77EDB" w14:textId="77777777" w:rsidR="00E94FCA" w:rsidRPr="00E94FCA" w:rsidRDefault="00E94FCA">
      <w:pPr>
        <w:rPr>
          <w:szCs w:val="24"/>
        </w:rPr>
      </w:pPr>
    </w:p>
    <w:p w14:paraId="7334E886" w14:textId="574EDFD3" w:rsidR="00EB0727" w:rsidRDefault="00EA1666">
      <w:pPr>
        <w:spacing w:line="360" w:lineRule="auto"/>
        <w:jc w:val="both"/>
        <w:rPr>
          <w:color w:val="212121"/>
          <w:kern w:val="2"/>
          <w:szCs w:val="24"/>
        </w:rPr>
      </w:pPr>
      <w:proofErr w:type="spellStart"/>
      <w:r>
        <w:rPr>
          <w:szCs w:val="24"/>
          <w:lang w:eastAsia="lt-LT"/>
        </w:rPr>
        <w:t>Da</w:t>
      </w:r>
      <w:r w:rsidR="008B3E12">
        <w:rPr>
          <w:szCs w:val="24"/>
          <w:lang w:eastAsia="lt-LT"/>
        </w:rPr>
        <w:t>te</w:t>
      </w:r>
      <w:proofErr w:type="spellEnd"/>
      <w:r>
        <w:rPr>
          <w:color w:val="212121"/>
          <w:kern w:val="2"/>
          <w:szCs w:val="24"/>
        </w:rPr>
        <w:t>__________</w:t>
      </w:r>
    </w:p>
    <w:p w14:paraId="4FC95696" w14:textId="77777777" w:rsidR="00EB0727" w:rsidRDefault="00EB0727">
      <w:pPr>
        <w:spacing w:line="360" w:lineRule="auto"/>
        <w:jc w:val="both"/>
        <w:rPr>
          <w:color w:val="212121"/>
          <w:kern w:val="2"/>
          <w:szCs w:val="24"/>
        </w:rPr>
      </w:pPr>
    </w:p>
    <w:p w14:paraId="7A0BA6B5" w14:textId="77777777" w:rsidR="00EB0727" w:rsidRDefault="00EA1666">
      <w:pPr>
        <w:spacing w:line="360" w:lineRule="auto"/>
        <w:jc w:val="center"/>
        <w:rPr>
          <w:color w:val="212121"/>
          <w:kern w:val="2"/>
          <w:szCs w:val="24"/>
        </w:rPr>
      </w:pPr>
      <w:r>
        <w:rPr>
          <w:color w:val="212121"/>
          <w:kern w:val="2"/>
          <w:szCs w:val="24"/>
        </w:rPr>
        <w:t>_______________________________</w:t>
      </w:r>
    </w:p>
    <w:sectPr w:rsidR="00EB0727" w:rsidSect="00EA1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C700F" w14:textId="77777777" w:rsidR="00E37072" w:rsidRDefault="00E37072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741DCC72" w14:textId="77777777" w:rsidR="00E37072" w:rsidRDefault="00E37072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A99E2" w14:textId="77777777" w:rsidR="00EA1666" w:rsidRDefault="00EA166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FB9C9" w14:textId="77777777" w:rsidR="00EA1666" w:rsidRDefault="00EA166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A15CD" w14:textId="77777777" w:rsidR="00EA1666" w:rsidRDefault="00EA16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DA0B" w14:textId="77777777" w:rsidR="00E37072" w:rsidRDefault="00E37072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60F3D209" w14:textId="77777777" w:rsidR="00E37072" w:rsidRDefault="00E37072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21F16" w14:textId="77777777" w:rsidR="00EA1666" w:rsidRDefault="00EA16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9791264"/>
      <w:docPartObj>
        <w:docPartGallery w:val="Page Numbers (Top of Page)"/>
        <w:docPartUnique/>
      </w:docPartObj>
    </w:sdtPr>
    <w:sdtContent>
      <w:p w14:paraId="37E228CD" w14:textId="77777777" w:rsidR="00EA1666" w:rsidRDefault="00EA1666" w:rsidP="00EA16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3B50" w14:textId="77777777" w:rsidR="00EA1666" w:rsidRDefault="00EA16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3946"/>
    <w:multiLevelType w:val="hybridMultilevel"/>
    <w:tmpl w:val="442CA3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1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31"/>
    <w:rsid w:val="00003E23"/>
    <w:rsid w:val="000251DE"/>
    <w:rsid w:val="00025316"/>
    <w:rsid w:val="00032FAB"/>
    <w:rsid w:val="000562D0"/>
    <w:rsid w:val="00061003"/>
    <w:rsid w:val="00064C85"/>
    <w:rsid w:val="00090C42"/>
    <w:rsid w:val="000919A6"/>
    <w:rsid w:val="00175551"/>
    <w:rsid w:val="00185979"/>
    <w:rsid w:val="00185E50"/>
    <w:rsid w:val="001B2C95"/>
    <w:rsid w:val="00276CEA"/>
    <w:rsid w:val="002E4A60"/>
    <w:rsid w:val="003259E1"/>
    <w:rsid w:val="00343FF8"/>
    <w:rsid w:val="0034410F"/>
    <w:rsid w:val="00353FFF"/>
    <w:rsid w:val="00356B45"/>
    <w:rsid w:val="0037226C"/>
    <w:rsid w:val="00397C8A"/>
    <w:rsid w:val="003B29B3"/>
    <w:rsid w:val="003F0342"/>
    <w:rsid w:val="00435527"/>
    <w:rsid w:val="00456E9E"/>
    <w:rsid w:val="00460CB5"/>
    <w:rsid w:val="004870E4"/>
    <w:rsid w:val="004B3B6F"/>
    <w:rsid w:val="004E38D0"/>
    <w:rsid w:val="00533DD4"/>
    <w:rsid w:val="00667A14"/>
    <w:rsid w:val="007348CC"/>
    <w:rsid w:val="007566D1"/>
    <w:rsid w:val="007A59E6"/>
    <w:rsid w:val="00820FCD"/>
    <w:rsid w:val="00827212"/>
    <w:rsid w:val="00837CC5"/>
    <w:rsid w:val="008B34C7"/>
    <w:rsid w:val="008B3E12"/>
    <w:rsid w:val="008F014B"/>
    <w:rsid w:val="008F3231"/>
    <w:rsid w:val="00970B4D"/>
    <w:rsid w:val="00991E90"/>
    <w:rsid w:val="009E0BE9"/>
    <w:rsid w:val="00A47764"/>
    <w:rsid w:val="00AC642F"/>
    <w:rsid w:val="00AD361C"/>
    <w:rsid w:val="00AE0FF7"/>
    <w:rsid w:val="00AF05DC"/>
    <w:rsid w:val="00B10637"/>
    <w:rsid w:val="00B3636A"/>
    <w:rsid w:val="00B425EF"/>
    <w:rsid w:val="00B617DA"/>
    <w:rsid w:val="00BB0584"/>
    <w:rsid w:val="00BD256B"/>
    <w:rsid w:val="00C3058B"/>
    <w:rsid w:val="00C65A30"/>
    <w:rsid w:val="00C726B1"/>
    <w:rsid w:val="00D52C00"/>
    <w:rsid w:val="00D65715"/>
    <w:rsid w:val="00DA243D"/>
    <w:rsid w:val="00DB2413"/>
    <w:rsid w:val="00DB771F"/>
    <w:rsid w:val="00DD70F2"/>
    <w:rsid w:val="00DE2D6A"/>
    <w:rsid w:val="00E2206F"/>
    <w:rsid w:val="00E37072"/>
    <w:rsid w:val="00E94FCA"/>
    <w:rsid w:val="00E958DE"/>
    <w:rsid w:val="00EA1666"/>
    <w:rsid w:val="00EB0727"/>
    <w:rsid w:val="00F44586"/>
    <w:rsid w:val="00F709ED"/>
    <w:rsid w:val="00FB165B"/>
    <w:rsid w:val="00FE2935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65D36"/>
  <w15:chartTrackingRefBased/>
  <w15:docId w15:val="{CFE9ED5F-EBFE-4160-9FD4-9C20E7E4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A166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666"/>
  </w:style>
  <w:style w:type="paragraph" w:styleId="Porat">
    <w:name w:val="footer"/>
    <w:basedOn w:val="prastasis"/>
    <w:link w:val="PoratDiagrama"/>
    <w:unhideWhenUsed/>
    <w:rsid w:val="00EA16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A1666"/>
  </w:style>
  <w:style w:type="paragraph" w:styleId="Sraopastraipa">
    <w:name w:val="List Paragraph"/>
    <w:basedOn w:val="prastasis"/>
    <w:uiPriority w:val="34"/>
    <w:qFormat/>
    <w:rsid w:val="00DB77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Lentelstinklelis">
    <w:name w:val="Table Grid"/>
    <w:basedOn w:val="prastojilentel"/>
    <w:uiPriority w:val="39"/>
    <w:rsid w:val="00DB771F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37C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fdora.org/about-dor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2032</Words>
  <Characters>11788</Characters>
  <Application>Microsoft Office Word</Application>
  <DocSecurity>0</DocSecurity>
  <Lines>240</Lines>
  <Paragraphs>47</Paragraphs>
  <ScaleCrop>false</ScaleCrop>
  <Company/>
  <LinksUpToDate>false</LinksUpToDate>
  <CharactersWithSpaces>13773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Deividas Petrulevičius | Lietuvos mokslo taryba</dc:creator>
  <cp:lastModifiedBy>Deividas Petrulevičius | Lietuvos mokslo taryba</cp:lastModifiedBy>
  <cp:revision>73</cp:revision>
  <dcterms:created xsi:type="dcterms:W3CDTF">2024-09-10T11:51:00Z</dcterms:created>
  <dcterms:modified xsi:type="dcterms:W3CDTF">2024-09-13T07:43:00Z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6de48a45ee4a17dfc5d5dcb2b36a9c8471210e937703478e80dce31de14a28c4</vt:lpwstr>
  </property>
</Properties>
</file>