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AD91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  <w:r>
        <w:rPr>
          <w:color w:val="000000"/>
        </w:rPr>
        <w:t xml:space="preserve">Planuojamų pirkti paslaugų atitikties mokslinių </w:t>
      </w:r>
    </w:p>
    <w:p w14:paraId="18158126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  <w:r>
        <w:rPr>
          <w:color w:val="000000"/>
        </w:rPr>
        <w:t xml:space="preserve">tyrimų ir eksperimentinės plėtros paslaugoms, </w:t>
      </w:r>
    </w:p>
    <w:p w14:paraId="0C0850D2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  <w:r>
        <w:rPr>
          <w:color w:val="000000"/>
        </w:rPr>
        <w:t xml:space="preserve">tyrimo atitikties moksliniam tyrimui vertinimo </w:t>
      </w:r>
    </w:p>
    <w:p w14:paraId="36113CBD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  <w:r>
        <w:rPr>
          <w:color w:val="000000"/>
        </w:rPr>
        <w:t>tvarkos aprašo</w:t>
      </w:r>
    </w:p>
    <w:p w14:paraId="4E53FE31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  <w:r>
        <w:rPr>
          <w:color w:val="000000"/>
        </w:rPr>
        <w:t>1 priedas</w:t>
      </w:r>
    </w:p>
    <w:p w14:paraId="074B8E59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</w:p>
    <w:p w14:paraId="78A09910" w14:textId="77777777" w:rsidR="00634B3F" w:rsidRDefault="00634B3F" w:rsidP="00634B3F">
      <w:pPr>
        <w:shd w:val="clear" w:color="auto" w:fill="FFFFFF"/>
        <w:spacing w:line="360" w:lineRule="atLeast"/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b/>
          <w:bCs/>
          <w:color w:val="000000"/>
          <w:szCs w:val="24"/>
        </w:rPr>
        <w:t xml:space="preserve">Bendrosios informacijos </w:t>
      </w:r>
      <w:r>
        <w:rPr>
          <w:b/>
          <w:bCs/>
          <w:color w:val="000000"/>
        </w:rPr>
        <w:t>pateikimo</w:t>
      </w:r>
      <w:r>
        <w:rPr>
          <w:b/>
          <w:bCs/>
          <w:color w:val="000000"/>
          <w:szCs w:val="24"/>
        </w:rPr>
        <w:t xml:space="preserve"> forma</w:t>
      </w:r>
      <w:r>
        <w:rPr>
          <w:color w:val="000000"/>
          <w:szCs w:val="24"/>
        </w:rPr>
        <w:t>)</w:t>
      </w:r>
    </w:p>
    <w:p w14:paraId="441CE583" w14:textId="77777777" w:rsidR="00634B3F" w:rsidRDefault="00634B3F" w:rsidP="00634B3F">
      <w:pPr>
        <w:widowControl w:val="0"/>
        <w:suppressAutoHyphens/>
        <w:ind w:left="4535"/>
        <w:rPr>
          <w:color w:val="000000"/>
        </w:rPr>
      </w:pPr>
    </w:p>
    <w:p w14:paraId="239D9F3E" w14:textId="77777777" w:rsidR="00634B3F" w:rsidRDefault="00634B3F" w:rsidP="00634B3F">
      <w:pPr>
        <w:widowControl w:val="0"/>
        <w:suppressAutoHyphens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670"/>
      </w:tblGrid>
      <w:tr w:rsidR="00634B3F" w14:paraId="3097587C" w14:textId="77777777" w:rsidTr="00740A7D">
        <w:trPr>
          <w:trHeight w:val="23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064" w14:textId="77777777" w:rsidR="00634B3F" w:rsidRDefault="00634B3F" w:rsidP="00740A7D">
            <w:pPr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>I. Informacija apie prašymą teikiantį subjektą</w:t>
            </w:r>
          </w:p>
        </w:tc>
      </w:tr>
      <w:tr w:rsidR="00634B3F" w14:paraId="69B1C932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623" w14:textId="77777777" w:rsidR="00634B3F" w:rsidRDefault="00634B3F" w:rsidP="00740A7D">
            <w:pPr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56E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  <w:tr w:rsidR="00634B3F" w14:paraId="2A774C18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7401" w14:textId="77777777" w:rsidR="00634B3F" w:rsidRDefault="00634B3F" w:rsidP="00740A7D">
            <w:pPr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955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  <w:tr w:rsidR="00634B3F" w14:paraId="76CF0734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2DF" w14:textId="77777777" w:rsidR="00634B3F" w:rsidRDefault="00634B3F" w:rsidP="00740A7D">
            <w:pPr>
              <w:rPr>
                <w:rFonts w:eastAsia="Arial Unicode MS"/>
                <w:szCs w:val="24"/>
                <w:lang w:eastAsia="ko-KR"/>
              </w:rPr>
            </w:pPr>
            <w:r>
              <w:rPr>
                <w:rFonts w:eastAsia="Arial Unicode MS"/>
                <w:szCs w:val="24"/>
                <w:lang w:eastAsia="ko-KR"/>
              </w:rPr>
              <w:t>Interneto svetainė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9CB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  <w:tr w:rsidR="00634B3F" w14:paraId="0B47F7D4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CD5" w14:textId="77777777" w:rsidR="00634B3F" w:rsidRDefault="00634B3F" w:rsidP="00740A7D">
            <w:pPr>
              <w:rPr>
                <w:szCs w:val="24"/>
              </w:rPr>
            </w:pPr>
            <w:r>
              <w:rPr>
                <w:szCs w:val="24"/>
              </w:rPr>
              <w:t>El. paštas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CD3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  <w:tr w:rsidR="00634B3F" w14:paraId="47D9F660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2614" w14:textId="77777777" w:rsidR="00634B3F" w:rsidRDefault="00634B3F" w:rsidP="00740A7D">
            <w:pPr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198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  <w:tr w:rsidR="00634B3F" w14:paraId="57DE6066" w14:textId="77777777" w:rsidTr="00740A7D">
        <w:trPr>
          <w:trHeight w:val="2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8C5" w14:textId="77777777" w:rsidR="00634B3F" w:rsidRDefault="00634B3F" w:rsidP="00740A7D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Kontaktinis asmuo </w:t>
            </w:r>
            <w:r>
              <w:rPr>
                <w:szCs w:val="24"/>
              </w:rPr>
              <w:t>(vardas ir pavardė, pareigos, telefonas, el. paštas)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383" w14:textId="77777777" w:rsidR="00634B3F" w:rsidRDefault="00634B3F" w:rsidP="00740A7D">
            <w:pPr>
              <w:rPr>
                <w:i/>
                <w:szCs w:val="24"/>
              </w:rPr>
            </w:pPr>
          </w:p>
        </w:tc>
      </w:tr>
    </w:tbl>
    <w:p w14:paraId="092513E8" w14:textId="77777777" w:rsidR="00634B3F" w:rsidRDefault="00634B3F" w:rsidP="00634B3F">
      <w:pPr>
        <w:tabs>
          <w:tab w:val="left" w:pos="600"/>
        </w:tabs>
        <w:jc w:val="both"/>
        <w:rPr>
          <w:b/>
          <w:szCs w:val="24"/>
        </w:rPr>
      </w:pPr>
    </w:p>
    <w:p w14:paraId="6E795F81" w14:textId="77777777" w:rsidR="00634B3F" w:rsidRDefault="00634B3F" w:rsidP="00634B3F">
      <w:pPr>
        <w:jc w:val="right"/>
        <w:rPr>
          <w:b/>
          <w:szCs w:val="24"/>
        </w:rPr>
      </w:pPr>
      <w:r>
        <w:rPr>
          <w:szCs w:val="24"/>
          <w:bdr w:val="single" w:sz="4" w:space="0" w:color="auto"/>
        </w:rPr>
        <w:t xml:space="preserve">X </w:t>
      </w:r>
      <w:r>
        <w:rPr>
          <w:szCs w:val="24"/>
        </w:rPr>
        <w:t xml:space="preserve"> – žymėjimo pavyzdys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4B3F" w14:paraId="79935019" w14:textId="77777777" w:rsidTr="00740A7D">
        <w:tc>
          <w:tcPr>
            <w:tcW w:w="9629" w:type="dxa"/>
            <w:shd w:val="clear" w:color="auto" w:fill="auto"/>
          </w:tcPr>
          <w:p w14:paraId="4151C8DB" w14:textId="77777777" w:rsidR="00634B3F" w:rsidRDefault="00634B3F" w:rsidP="00740A7D">
            <w:pPr>
              <w:ind w:left="36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II. Kreipimosi pagrindas</w:t>
            </w:r>
          </w:p>
        </w:tc>
      </w:tr>
      <w:tr w:rsidR="00634B3F" w14:paraId="53EE6925" w14:textId="77777777" w:rsidTr="00740A7D">
        <w:trPr>
          <w:trHeight w:val="2443"/>
        </w:trPr>
        <w:tc>
          <w:tcPr>
            <w:tcW w:w="9629" w:type="dxa"/>
            <w:shd w:val="clear" w:color="auto" w:fill="auto"/>
          </w:tcPr>
          <w:p w14:paraId="2374C76B" w14:textId="77777777" w:rsidR="00634B3F" w:rsidRDefault="00634B3F" w:rsidP="00740A7D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Nurodykite kreipimosi pagrindą: </w:t>
            </w:r>
            <w:r>
              <w:rPr>
                <w:color w:val="000000"/>
                <w:szCs w:val="24"/>
              </w:rPr>
              <w:t>Planuojamų pirkti paslaugų atitikties mokslinių tyrimų ir eksperimentinės plėtros paslaugoms, taip pat tyrimo atitikties moksliniam tyrimui vertinimo tvarkos aprašo (toliau – Aprašo)</w:t>
            </w:r>
            <w:r>
              <w:rPr>
                <w:szCs w:val="24"/>
              </w:rPr>
              <w:t xml:space="preserve"> 2.1 ar Aprašo 2.2 papunktis (pasirinkite tinkamą variantą):</w:t>
            </w:r>
          </w:p>
          <w:tbl>
            <w:tblPr>
              <w:tblW w:w="10127" w:type="dxa"/>
              <w:shd w:val="clear" w:color="auto" w:fill="FFFFFF"/>
              <w:tblCellMar>
                <w:top w:w="85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4395"/>
              <w:gridCol w:w="5732"/>
            </w:tblGrid>
            <w:tr w:rsidR="00634B3F" w14:paraId="1EAE01A5" w14:textId="77777777" w:rsidTr="00740A7D">
              <w:tc>
                <w:tcPr>
                  <w:tcW w:w="4395" w:type="dxa"/>
                  <w:shd w:val="clear" w:color="auto" w:fill="FFFFFF"/>
                </w:tcPr>
                <w:p w14:paraId="521322EB" w14:textId="77777777" w:rsidR="00634B3F" w:rsidRDefault="00634B3F" w:rsidP="00740A7D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A) Reikalinga įvertinti techninę užduotį dėl planuojamo mokslinių tyrimų ir eksperimentinės plėtros (toliau – MTEP) paslaugų pirkimo</w:t>
                  </w:r>
                </w:p>
                <w:p w14:paraId="432F8369" w14:textId="77777777" w:rsidR="00634B3F" w:rsidRDefault="00634B3F" w:rsidP="00740A7D">
                  <w:pPr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(Aprašo 2.1 papunktis)</w:t>
                  </w:r>
                </w:p>
                <w:p w14:paraId="10D13E85" w14:textId="77777777" w:rsidR="00634B3F" w:rsidRDefault="00634B3F" w:rsidP="00740A7D">
                  <w:pPr>
                    <w:tabs>
                      <w:tab w:val="num" w:pos="432"/>
                    </w:tabs>
                    <w:rPr>
                      <w:color w:val="000000"/>
                      <w:szCs w:val="24"/>
                    </w:rPr>
                  </w:pPr>
                </w:p>
                <w:p w14:paraId="465832F5" w14:textId="77777777" w:rsidR="00634B3F" w:rsidRDefault="00634B3F" w:rsidP="00740A7D">
                  <w:pPr>
                    <w:tabs>
                      <w:tab w:val="num" w:pos="432"/>
                    </w:tabs>
                    <w:rPr>
                      <w:color w:val="000000"/>
                      <w:szCs w:val="24"/>
                    </w:rPr>
                  </w:pPr>
                </w:p>
                <w:p w14:paraId="40A7B526" w14:textId="77777777" w:rsidR="00634B3F" w:rsidRDefault="00634B3F" w:rsidP="00740A7D">
                  <w:pPr>
                    <w:tabs>
                      <w:tab w:val="num" w:pos="432"/>
                    </w:tabs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color w:val="000000"/>
                      <w:sz w:val="28"/>
                      <w:szCs w:val="28"/>
                    </w:rPr>
                    <w:t>☐</w:t>
                  </w:r>
                </w:p>
                <w:p w14:paraId="7CDD4BF7" w14:textId="77777777" w:rsidR="00634B3F" w:rsidRDefault="00634B3F" w:rsidP="00740A7D">
                  <w:pPr>
                    <w:tabs>
                      <w:tab w:val="num" w:pos="454"/>
                    </w:tabs>
                    <w:ind w:left="72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732" w:type="dxa"/>
                  <w:shd w:val="clear" w:color="auto" w:fill="FFFFFF"/>
                </w:tcPr>
                <w:p w14:paraId="50B848C7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B) Reikalingas patvirtinimas, kad vykdomas, </w:t>
                  </w:r>
                </w:p>
                <w:p w14:paraId="48CCD27C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įvykdytas ar numatomas vykdyti tyrimas yra </w:t>
                  </w:r>
                </w:p>
                <w:p w14:paraId="74B3B0DE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mokslinis tyrimas</w:t>
                  </w:r>
                </w:p>
                <w:p w14:paraId="2C951BFA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(Aprašo 2.2 papunktis)</w:t>
                  </w:r>
                </w:p>
                <w:p w14:paraId="6F5F0BE0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</w:p>
                <w:p w14:paraId="2C578A36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</w:p>
                <w:p w14:paraId="355DFA95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Cs w:val="24"/>
                    </w:rPr>
                  </w:pPr>
                </w:p>
                <w:p w14:paraId="7162EC1C" w14:textId="77777777" w:rsidR="00634B3F" w:rsidRDefault="00634B3F" w:rsidP="00740A7D">
                  <w:pPr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color w:val="000000"/>
                      <w:sz w:val="28"/>
                      <w:szCs w:val="28"/>
                    </w:rPr>
                    <w:t>☐</w:t>
                  </w:r>
                </w:p>
                <w:p w14:paraId="7B08E109" w14:textId="77777777" w:rsidR="00634B3F" w:rsidRDefault="00634B3F" w:rsidP="00740A7D">
                  <w:pPr>
                    <w:ind w:left="-108"/>
                    <w:jc w:val="both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1481D5A9" w14:textId="77777777" w:rsidR="00634B3F" w:rsidRDefault="00634B3F" w:rsidP="00740A7D">
            <w:pPr>
              <w:jc w:val="both"/>
              <w:rPr>
                <w:rFonts w:ascii="Verdana" w:hAnsi="Verdana"/>
                <w:sz w:val="22"/>
                <w:szCs w:val="22"/>
                <w:lang w:eastAsia="lt-LT"/>
              </w:rPr>
            </w:pPr>
          </w:p>
        </w:tc>
      </w:tr>
    </w:tbl>
    <w:p w14:paraId="7C44857B" w14:textId="77777777" w:rsidR="00634B3F" w:rsidRDefault="00634B3F" w:rsidP="00634B3F">
      <w:pPr>
        <w:tabs>
          <w:tab w:val="left" w:pos="600"/>
        </w:tabs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34B3F" w14:paraId="03D9CE8E" w14:textId="77777777" w:rsidTr="00740A7D">
        <w:tc>
          <w:tcPr>
            <w:tcW w:w="9634" w:type="dxa"/>
          </w:tcPr>
          <w:p w14:paraId="6BC1C61A" w14:textId="77777777" w:rsidR="00634B3F" w:rsidRDefault="00634B3F" w:rsidP="00740A7D">
            <w:pPr>
              <w:tabs>
                <w:tab w:val="left" w:pos="600"/>
              </w:tabs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III. Bendroji informacija dėl vertinamojo objekto</w:t>
            </w:r>
          </w:p>
        </w:tc>
      </w:tr>
      <w:tr w:rsidR="00634B3F" w14:paraId="276ECEAE" w14:textId="77777777" w:rsidTr="00740A7D">
        <w:tc>
          <w:tcPr>
            <w:tcW w:w="9634" w:type="dxa"/>
          </w:tcPr>
          <w:p w14:paraId="55D5E1D8" w14:textId="77777777" w:rsidR="00634B3F" w:rsidRDefault="00634B3F" w:rsidP="00740A7D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A) (Pateikiama bendroji informacija (trumpa santrauka) apie planuojamos pirkti MTEP paslaugas, atskleidžianti paslaugos tikslą ir turinį (iki 2000 spaudos ženklų)</w:t>
            </w:r>
          </w:p>
          <w:p w14:paraId="09460785" w14:textId="77777777" w:rsidR="00634B3F" w:rsidRDefault="00634B3F" w:rsidP="00740A7D">
            <w:pPr>
              <w:widowControl w:val="0"/>
              <w:suppressAutoHyphens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  <w:p w14:paraId="5E9B29F1" w14:textId="77777777" w:rsidR="00634B3F" w:rsidRDefault="00634B3F" w:rsidP="00740A7D">
            <w:pPr>
              <w:widowControl w:val="0"/>
              <w:suppressAutoHyphens/>
              <w:jc w:val="both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arba</w:t>
            </w:r>
          </w:p>
          <w:p w14:paraId="01A4FE56" w14:textId="77777777" w:rsidR="00634B3F" w:rsidRDefault="00634B3F" w:rsidP="00740A7D">
            <w:pPr>
              <w:widowControl w:val="0"/>
              <w:suppressAutoHyphens/>
              <w:jc w:val="both"/>
              <w:rPr>
                <w:i/>
                <w:iCs/>
                <w:color w:val="000000"/>
                <w:szCs w:val="24"/>
              </w:rPr>
            </w:pPr>
          </w:p>
          <w:p w14:paraId="31BDDF6B" w14:textId="77777777" w:rsidR="00634B3F" w:rsidRDefault="00634B3F" w:rsidP="00740A7D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B) (Pateikiama bendroji informacija (trumpa santrauka) apie vykdomą, įvykdytą ar planuojamą tyrimą, atskleidžiant jo tikslą ir turinį (iki 2000 spaudos ženklų)</w:t>
            </w:r>
          </w:p>
          <w:p w14:paraId="5C30CBDC" w14:textId="77777777" w:rsidR="00634B3F" w:rsidRDefault="00634B3F" w:rsidP="00740A7D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  <w:p w14:paraId="5709A0E8" w14:textId="77777777" w:rsidR="00634B3F" w:rsidRDefault="00634B3F" w:rsidP="00740A7D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0FBC05A" w14:textId="77777777" w:rsidR="00634B3F" w:rsidRDefault="00634B3F" w:rsidP="00634B3F">
      <w:pPr>
        <w:widowControl w:val="0"/>
        <w:suppressAutoHyphens/>
        <w:jc w:val="both"/>
        <w:rPr>
          <w:color w:val="000000"/>
        </w:rPr>
      </w:pPr>
    </w:p>
    <w:p w14:paraId="350F200D" w14:textId="77777777" w:rsidR="00634B3F" w:rsidRDefault="00634B3F" w:rsidP="00634B3F">
      <w:pPr>
        <w:widowControl w:val="0"/>
        <w:suppressAutoHyphens/>
        <w:jc w:val="both"/>
        <w:rPr>
          <w:color w:val="000000"/>
        </w:rPr>
      </w:pPr>
    </w:p>
    <w:p w14:paraId="204D6705" w14:textId="77777777" w:rsidR="00634B3F" w:rsidRDefault="00634B3F" w:rsidP="00634B3F">
      <w:pPr>
        <w:widowControl w:val="0"/>
        <w:suppressAutoHyphens/>
        <w:jc w:val="center"/>
        <w:rPr>
          <w:color w:val="000000"/>
        </w:rPr>
      </w:pPr>
      <w:r>
        <w:rPr>
          <w:color w:val="000000"/>
        </w:rPr>
        <w:t>_________________</w:t>
      </w:r>
    </w:p>
    <w:p w14:paraId="5475EB8E" w14:textId="77777777" w:rsidR="00634B3F" w:rsidRDefault="00634B3F" w:rsidP="00634B3F">
      <w:pPr>
        <w:widowControl w:val="0"/>
        <w:suppressAutoHyphens/>
        <w:jc w:val="center"/>
        <w:rPr>
          <w:color w:val="000000"/>
        </w:rPr>
      </w:pPr>
    </w:p>
    <w:p w14:paraId="04693F61" w14:textId="77777777" w:rsidR="00A859A5" w:rsidRDefault="00A859A5"/>
    <w:sectPr w:rsidR="00A859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F"/>
    <w:rsid w:val="00634B3F"/>
    <w:rsid w:val="00847FCD"/>
    <w:rsid w:val="009A6EFB"/>
    <w:rsid w:val="00A859A5"/>
    <w:rsid w:val="00E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FD1B"/>
  <w15:chartTrackingRefBased/>
  <w15:docId w15:val="{14FCC2A4-ADF3-487D-A027-D3F337D4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4B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4B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4B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4B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4B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4B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4B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4B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4B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4B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4B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4B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4B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4B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4B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4B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4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4B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4B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4B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4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34B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4B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4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Uogelė | Lietuvos mokslo taryba</dc:creator>
  <cp:keywords/>
  <dc:description/>
  <cp:lastModifiedBy>Giedrius Uogelė | Lietuvos mokslo taryba</cp:lastModifiedBy>
  <cp:revision>2</cp:revision>
  <dcterms:created xsi:type="dcterms:W3CDTF">2025-03-17T05:01:00Z</dcterms:created>
  <dcterms:modified xsi:type="dcterms:W3CDTF">2025-08-04T16:53:00Z</dcterms:modified>
</cp:coreProperties>
</file>