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355"/>
      </w:tblGrid>
      <w:tr w:rsidR="00556BDA" w:rsidRPr="0094058B" w14:paraId="53CBBCC4" w14:textId="77777777" w:rsidTr="00026D7E">
        <w:tc>
          <w:tcPr>
            <w:tcW w:w="9855" w:type="dxa"/>
          </w:tcPr>
          <w:p w14:paraId="53CBBCC1" w14:textId="77777777" w:rsidR="00556BDA" w:rsidRPr="0094058B" w:rsidRDefault="00BA318F" w:rsidP="0020169E">
            <w:pPr>
              <w:overflowPunct w:val="0"/>
              <w:autoSpaceDE w:val="0"/>
              <w:autoSpaceDN w:val="0"/>
              <w:adjustRightInd w:val="0"/>
              <w:spacing w:line="240" w:lineRule="auto"/>
              <w:jc w:val="center"/>
              <w:rPr>
                <w:szCs w:val="20"/>
                <w:lang w:val="lt-LT"/>
              </w:rPr>
            </w:pPr>
            <w:r w:rsidRPr="0094058B">
              <w:rPr>
                <w:noProof/>
                <w:lang w:val="lt-LT" w:eastAsia="lt-LT"/>
              </w:rPr>
              <w:drawing>
                <wp:inline distT="0" distB="0" distL="0" distR="0" wp14:anchorId="53CBBCF2" wp14:editId="53CBBCF3">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3CBBCC2" w14:textId="77777777" w:rsidR="00556BDA" w:rsidRPr="0094058B" w:rsidRDefault="00556BDA" w:rsidP="0020169E">
            <w:pPr>
              <w:overflowPunct w:val="0"/>
              <w:autoSpaceDE w:val="0"/>
              <w:autoSpaceDN w:val="0"/>
              <w:adjustRightInd w:val="0"/>
              <w:spacing w:line="240" w:lineRule="auto"/>
              <w:jc w:val="center"/>
              <w:rPr>
                <w:szCs w:val="20"/>
                <w:lang w:val="lt-LT"/>
              </w:rPr>
            </w:pPr>
          </w:p>
          <w:p w14:paraId="53CBBCC3" w14:textId="77777777" w:rsidR="00556BDA" w:rsidRPr="0094058B" w:rsidRDefault="00556BDA" w:rsidP="0020169E">
            <w:pPr>
              <w:overflowPunct w:val="0"/>
              <w:autoSpaceDE w:val="0"/>
              <w:autoSpaceDN w:val="0"/>
              <w:adjustRightInd w:val="0"/>
              <w:spacing w:line="240" w:lineRule="auto"/>
              <w:jc w:val="center"/>
              <w:rPr>
                <w:b/>
                <w:bCs/>
                <w:szCs w:val="20"/>
                <w:lang w:val="lt-LT"/>
              </w:rPr>
            </w:pPr>
            <w:r w:rsidRPr="0094058B">
              <w:rPr>
                <w:b/>
                <w:bCs/>
                <w:szCs w:val="20"/>
                <w:lang w:val="lt-LT"/>
              </w:rPr>
              <w:t>LIETUVOS MOKSLO TARYBOS PIRMININKAS</w:t>
            </w:r>
          </w:p>
        </w:tc>
      </w:tr>
    </w:tbl>
    <w:p w14:paraId="5184C325" w14:textId="77777777" w:rsidR="00EB3080" w:rsidRPr="0094058B" w:rsidRDefault="00EB3080" w:rsidP="00E96432">
      <w:pPr>
        <w:overflowPunct w:val="0"/>
        <w:autoSpaceDE w:val="0"/>
        <w:autoSpaceDN w:val="0"/>
        <w:adjustRightInd w:val="0"/>
        <w:rPr>
          <w:bCs/>
          <w:szCs w:val="20"/>
          <w:lang w:val="lt-LT"/>
        </w:rPr>
      </w:pPr>
      <w:bookmarkStart w:id="0" w:name="Text2"/>
    </w:p>
    <w:p w14:paraId="4B636F4D" w14:textId="77777777" w:rsidR="00EB3080" w:rsidRPr="0094058B" w:rsidRDefault="00EB3080" w:rsidP="004A3220">
      <w:pPr>
        <w:pStyle w:val="Footer"/>
        <w:tabs>
          <w:tab w:val="center" w:pos="0"/>
          <w:tab w:val="left" w:pos="6480"/>
        </w:tabs>
        <w:jc w:val="center"/>
        <w:rPr>
          <w:b/>
        </w:rPr>
      </w:pPr>
      <w:r w:rsidRPr="0094058B">
        <w:rPr>
          <w:b/>
        </w:rPr>
        <w:t>ĮSAKYMAS</w:t>
      </w:r>
    </w:p>
    <w:p w14:paraId="2D8EC2B7" w14:textId="2B188C8B" w:rsidR="001B5885" w:rsidRPr="0094058B" w:rsidRDefault="00EB3080" w:rsidP="00E96432">
      <w:pPr>
        <w:pStyle w:val="Footer"/>
        <w:tabs>
          <w:tab w:val="center" w:pos="0"/>
          <w:tab w:val="left" w:pos="6480"/>
        </w:tabs>
        <w:jc w:val="center"/>
        <w:rPr>
          <w:b/>
          <w:caps/>
        </w:rPr>
      </w:pPr>
      <w:r w:rsidRPr="0094058B">
        <w:rPr>
          <w:b/>
          <w:caps/>
        </w:rPr>
        <w:t>DĖL KVIETIM</w:t>
      </w:r>
      <w:r w:rsidR="003D6952" w:rsidRPr="0094058B">
        <w:rPr>
          <w:b/>
          <w:caps/>
        </w:rPr>
        <w:t xml:space="preserve">O mokslo renginiams </w:t>
      </w:r>
      <w:r w:rsidR="004416F4" w:rsidRPr="0094058B">
        <w:rPr>
          <w:b/>
          <w:caps/>
        </w:rPr>
        <w:t>FINANSUOTI</w:t>
      </w:r>
      <w:r w:rsidR="001B5885" w:rsidRPr="0094058B">
        <w:rPr>
          <w:b/>
          <w:caps/>
        </w:rPr>
        <w:t xml:space="preserve"> </w:t>
      </w:r>
      <w:r w:rsidR="003D6952" w:rsidRPr="0094058B">
        <w:rPr>
          <w:b/>
          <w:caps/>
        </w:rPr>
        <w:t>R</w:t>
      </w:r>
      <w:r w:rsidRPr="0094058B">
        <w:rPr>
          <w:b/>
          <w:caps/>
        </w:rPr>
        <w:t>ezultatų patvirtinimo</w:t>
      </w:r>
    </w:p>
    <w:p w14:paraId="7CE199AE" w14:textId="77777777" w:rsidR="00EB3080" w:rsidRPr="0094058B" w:rsidRDefault="00EB3080" w:rsidP="004A3220">
      <w:pPr>
        <w:overflowPunct w:val="0"/>
        <w:autoSpaceDE w:val="0"/>
        <w:autoSpaceDN w:val="0"/>
        <w:adjustRightInd w:val="0"/>
        <w:rPr>
          <w:b/>
          <w:szCs w:val="20"/>
          <w:lang w:val="lt-LT"/>
        </w:rPr>
      </w:pPr>
    </w:p>
    <w:p w14:paraId="75D19CDF" w14:textId="09332507" w:rsidR="00EB3080" w:rsidRPr="0094058B" w:rsidRDefault="0027735C" w:rsidP="004A3220">
      <w:pPr>
        <w:overflowPunct w:val="0"/>
        <w:autoSpaceDE w:val="0"/>
        <w:autoSpaceDN w:val="0"/>
        <w:adjustRightInd w:val="0"/>
        <w:jc w:val="center"/>
        <w:rPr>
          <w:bCs/>
          <w:szCs w:val="20"/>
          <w:lang w:val="lt-LT"/>
        </w:rPr>
      </w:pPr>
      <w:r w:rsidRPr="0094058B">
        <w:rPr>
          <w:bCs/>
          <w:szCs w:val="20"/>
          <w:lang w:val="lt-LT"/>
        </w:rPr>
        <w:t>202</w:t>
      </w:r>
      <w:r w:rsidR="00A93AA3" w:rsidRPr="009F3649">
        <w:rPr>
          <w:bCs/>
          <w:szCs w:val="20"/>
        </w:rPr>
        <w:t>5</w:t>
      </w:r>
      <w:r w:rsidR="00152B21" w:rsidRPr="0094058B">
        <w:rPr>
          <w:bCs/>
          <w:szCs w:val="20"/>
          <w:lang w:val="lt-LT"/>
        </w:rPr>
        <w:t xml:space="preserve"> m. </w:t>
      </w:r>
      <w:r w:rsidR="00A93AA3">
        <w:rPr>
          <w:bCs/>
          <w:szCs w:val="20"/>
          <w:lang w:val="lt-LT"/>
        </w:rPr>
        <w:t>rugsėjo</w:t>
      </w:r>
      <w:r w:rsidR="003C3822" w:rsidRPr="0094058B">
        <w:rPr>
          <w:bCs/>
          <w:szCs w:val="20"/>
          <w:lang w:val="lt-LT"/>
        </w:rPr>
        <w:t xml:space="preserve">      </w:t>
      </w:r>
      <w:r w:rsidR="00CE35AD" w:rsidRPr="0094058B">
        <w:rPr>
          <w:bCs/>
          <w:szCs w:val="20"/>
          <w:lang w:val="lt-LT"/>
        </w:rPr>
        <w:t xml:space="preserve"> </w:t>
      </w:r>
      <w:r w:rsidR="00EB3080" w:rsidRPr="0094058B">
        <w:rPr>
          <w:bCs/>
          <w:szCs w:val="20"/>
          <w:lang w:val="lt-LT"/>
        </w:rPr>
        <w:t>d. Nr. V-</w:t>
      </w:r>
    </w:p>
    <w:p w14:paraId="6E1B4F4C" w14:textId="51FD9059" w:rsidR="00EB3080" w:rsidRPr="0094058B" w:rsidRDefault="00EB3080" w:rsidP="004A3220">
      <w:pPr>
        <w:overflowPunct w:val="0"/>
        <w:autoSpaceDE w:val="0"/>
        <w:autoSpaceDN w:val="0"/>
        <w:adjustRightInd w:val="0"/>
        <w:jc w:val="center"/>
        <w:rPr>
          <w:bCs/>
          <w:szCs w:val="20"/>
          <w:lang w:val="lt-LT"/>
        </w:rPr>
      </w:pPr>
      <w:r w:rsidRPr="0094058B">
        <w:rPr>
          <w:bCs/>
          <w:szCs w:val="20"/>
          <w:lang w:val="lt-LT"/>
        </w:rPr>
        <w:t>Vilnius</w:t>
      </w:r>
    </w:p>
    <w:p w14:paraId="1A85A78C" w14:textId="77777777" w:rsidR="0057170D" w:rsidRPr="0094058B" w:rsidRDefault="0057170D" w:rsidP="004A3220">
      <w:pPr>
        <w:overflowPunct w:val="0"/>
        <w:autoSpaceDE w:val="0"/>
        <w:autoSpaceDN w:val="0"/>
        <w:adjustRightInd w:val="0"/>
        <w:rPr>
          <w:b/>
          <w:bCs/>
          <w:szCs w:val="20"/>
          <w:lang w:val="lt-LT"/>
        </w:rPr>
      </w:pPr>
    </w:p>
    <w:p w14:paraId="1ABB9306" w14:textId="2BC9D03A" w:rsidR="00856FC0" w:rsidRPr="0094058B" w:rsidRDefault="00856FC0" w:rsidP="00856FC0">
      <w:pPr>
        <w:overflowPunct w:val="0"/>
        <w:autoSpaceDE w:val="0"/>
        <w:autoSpaceDN w:val="0"/>
        <w:ind w:firstLine="567"/>
        <w:jc w:val="both"/>
        <w:rPr>
          <w:lang w:val="lt-LT"/>
        </w:rPr>
      </w:pPr>
      <w:r w:rsidRPr="0094058B">
        <w:rPr>
          <w:lang w:val="lt-LT"/>
        </w:rPr>
        <w:t>Vadovaudamasi Lietuvos mokslo tarybos (toliau – Taryba) pirmininko 2019 m. balandžio 4 d. įsakymu Nr. V-176 „Dėl Lietuvos mokslo tarybos mokslo ir sklaidos projektų konkursinio finansavimo bendrųjų taisyklių patvirtinimo“ patvirtintų Lietuvos mokslo tarybos mokslo ir sklaidos projektų konkursinio finansavimo bendrųjų taisyklių 32.2 punktu bei įvertin</w:t>
      </w:r>
      <w:r w:rsidR="009F3649">
        <w:rPr>
          <w:lang w:val="lt-LT"/>
        </w:rPr>
        <w:t>usi</w:t>
      </w:r>
      <w:r w:rsidRPr="0094058B">
        <w:rPr>
          <w:lang w:val="lt-LT"/>
        </w:rPr>
        <w:t xml:space="preserve"> ekspertų komisijos</w:t>
      </w:r>
      <w:r w:rsidR="002F0690" w:rsidRPr="0094058B">
        <w:rPr>
          <w:lang w:val="lt-LT"/>
        </w:rPr>
        <w:t xml:space="preserve">, </w:t>
      </w:r>
      <w:r w:rsidRPr="0094058B">
        <w:rPr>
          <w:lang w:val="lt-LT"/>
        </w:rPr>
        <w:t>sudarytą finansuotinų paraiškų, išdėstytų pirmumo tvarka, sąrašą (202</w:t>
      </w:r>
      <w:r w:rsidR="00995B40">
        <w:rPr>
          <w:lang w:val="lt-LT"/>
        </w:rPr>
        <w:t>5</w:t>
      </w:r>
      <w:r w:rsidRPr="0094058B">
        <w:rPr>
          <w:lang w:val="lt-LT"/>
        </w:rPr>
        <w:t xml:space="preserve"> m. </w:t>
      </w:r>
      <w:r w:rsidR="00995B40">
        <w:rPr>
          <w:lang w:val="lt-LT"/>
        </w:rPr>
        <w:t xml:space="preserve">rugsėjo </w:t>
      </w:r>
      <w:r w:rsidR="00995B40" w:rsidRPr="009F3649">
        <w:rPr>
          <w:lang w:val="lt-LT"/>
        </w:rPr>
        <w:t>3</w:t>
      </w:r>
      <w:r w:rsidRPr="0094058B">
        <w:rPr>
          <w:lang w:val="lt-LT"/>
        </w:rPr>
        <w:t xml:space="preserve"> d. protokolas Nr. KPP-MOR-2</w:t>
      </w:r>
      <w:r w:rsidR="00995B40" w:rsidRPr="009F3649">
        <w:rPr>
          <w:lang w:val="lt-LT"/>
        </w:rPr>
        <w:t>5</w:t>
      </w:r>
      <w:r w:rsidRPr="0094058B">
        <w:rPr>
          <w:lang w:val="lt-LT"/>
        </w:rPr>
        <w:t>-1) bei kvietimui numatytas lėšas:</w:t>
      </w:r>
    </w:p>
    <w:p w14:paraId="476BE955" w14:textId="4BABEEAF" w:rsidR="00321196" w:rsidRPr="0094058B" w:rsidRDefault="00856FC0" w:rsidP="00856FC0">
      <w:pPr>
        <w:overflowPunct w:val="0"/>
        <w:autoSpaceDE w:val="0"/>
        <w:autoSpaceDN w:val="0"/>
        <w:ind w:firstLine="426"/>
        <w:jc w:val="both"/>
        <w:rPr>
          <w:sz w:val="22"/>
          <w:szCs w:val="22"/>
          <w:lang w:val="lt-LT"/>
        </w:rPr>
      </w:pPr>
      <w:r w:rsidRPr="0094058B">
        <w:rPr>
          <w:lang w:val="lt-LT"/>
        </w:rPr>
        <w:t xml:space="preserve">1. T v i r t i n u  kvietimo teikti paraiškas mokslo renginiams </w:t>
      </w:r>
      <w:r w:rsidR="004416F4" w:rsidRPr="0094058B">
        <w:rPr>
          <w:lang w:val="lt-LT"/>
        </w:rPr>
        <w:t>finansuoti</w:t>
      </w:r>
      <w:r w:rsidRPr="0094058B">
        <w:rPr>
          <w:lang w:val="lt-LT"/>
        </w:rPr>
        <w:t xml:space="preserve"> rezultatus – pridedamus sąrašus:</w:t>
      </w:r>
    </w:p>
    <w:p w14:paraId="11E34204" w14:textId="71F57AA8" w:rsidR="00321196" w:rsidRDefault="00321196" w:rsidP="004A3220">
      <w:pPr>
        <w:overflowPunct w:val="0"/>
        <w:autoSpaceDE w:val="0"/>
        <w:autoSpaceDN w:val="0"/>
        <w:ind w:left="426"/>
        <w:jc w:val="both"/>
        <w:rPr>
          <w:lang w:val="lt-LT"/>
        </w:rPr>
      </w:pPr>
      <w:r w:rsidRPr="0094058B">
        <w:rPr>
          <w:lang w:val="lt-LT"/>
        </w:rPr>
        <w:t>1.1. Finansuojamų projektų sąrašą</w:t>
      </w:r>
      <w:r w:rsidR="00FF02E2" w:rsidRPr="0094058B">
        <w:rPr>
          <w:lang w:val="lt-LT"/>
        </w:rPr>
        <w:t>;</w:t>
      </w:r>
    </w:p>
    <w:p w14:paraId="55381EE9" w14:textId="24B2E289" w:rsidR="0094058B" w:rsidRPr="0094058B" w:rsidRDefault="0094058B" w:rsidP="004A3220">
      <w:pPr>
        <w:overflowPunct w:val="0"/>
        <w:autoSpaceDE w:val="0"/>
        <w:autoSpaceDN w:val="0"/>
        <w:ind w:left="426"/>
        <w:jc w:val="both"/>
        <w:rPr>
          <w:lang w:val="lt-LT"/>
        </w:rPr>
      </w:pPr>
      <w:r>
        <w:rPr>
          <w:lang w:val="lt-LT"/>
        </w:rPr>
        <w:t>1.2. Rezervinių projektų sąrašą;</w:t>
      </w:r>
    </w:p>
    <w:p w14:paraId="7D2A7F74" w14:textId="016EB4C9" w:rsidR="00321196" w:rsidRDefault="00321196" w:rsidP="004A3220">
      <w:pPr>
        <w:overflowPunct w:val="0"/>
        <w:autoSpaceDE w:val="0"/>
        <w:autoSpaceDN w:val="0"/>
        <w:ind w:left="426"/>
        <w:jc w:val="both"/>
        <w:rPr>
          <w:lang w:val="lt-LT"/>
        </w:rPr>
      </w:pPr>
      <w:r w:rsidRPr="0094058B">
        <w:rPr>
          <w:lang w:val="lt-LT"/>
        </w:rPr>
        <w:t>1.2. Nefinansuojamų projektų sąrašą</w:t>
      </w:r>
      <w:r w:rsidR="009E50CA" w:rsidRPr="0094058B">
        <w:rPr>
          <w:lang w:val="lt-LT"/>
        </w:rPr>
        <w:t>.</w:t>
      </w:r>
    </w:p>
    <w:p w14:paraId="53C53B24" w14:textId="0A7CA929" w:rsidR="00FD5973" w:rsidRPr="0094058B" w:rsidRDefault="00FD5973" w:rsidP="00FD5973">
      <w:pPr>
        <w:overflowPunct w:val="0"/>
        <w:autoSpaceDE w:val="0"/>
        <w:autoSpaceDN w:val="0"/>
        <w:ind w:firstLine="426"/>
        <w:jc w:val="both"/>
        <w:rPr>
          <w:lang w:val="lt-LT"/>
        </w:rPr>
      </w:pPr>
      <w:r>
        <w:rPr>
          <w:lang w:val="lt-LT"/>
        </w:rPr>
        <w:t>2. N u s t a t a u, kad įsakymo 1.</w:t>
      </w:r>
      <w:r w:rsidR="00A93AA3">
        <w:rPr>
          <w:lang w:val="lt-LT"/>
        </w:rPr>
        <w:t>2</w:t>
      </w:r>
      <w:r>
        <w:rPr>
          <w:lang w:val="lt-LT"/>
        </w:rPr>
        <w:t xml:space="preserve"> papunktyje nurodytas rezervinių projektų sąrašas galioja iki 202</w:t>
      </w:r>
      <w:r w:rsidR="00A93AA3">
        <w:rPr>
          <w:lang w:val="lt-LT"/>
        </w:rPr>
        <w:t>5</w:t>
      </w:r>
      <w:r>
        <w:rPr>
          <w:lang w:val="lt-LT"/>
        </w:rPr>
        <w:t xml:space="preserve"> m. gruodžio 1 d.</w:t>
      </w:r>
    </w:p>
    <w:p w14:paraId="01A90473" w14:textId="0F5C2A66" w:rsidR="003E3286" w:rsidRPr="0094058B" w:rsidRDefault="007002C6" w:rsidP="004A3220">
      <w:pPr>
        <w:ind w:firstLine="426"/>
        <w:jc w:val="both"/>
        <w:rPr>
          <w:lang w:val="lt-LT"/>
        </w:rPr>
      </w:pPr>
      <w:r w:rsidRPr="009F3649">
        <w:rPr>
          <w:lang w:val="lt-LT"/>
        </w:rPr>
        <w:t>3</w:t>
      </w:r>
      <w:r w:rsidR="003D6952" w:rsidRPr="0094058B">
        <w:rPr>
          <w:lang w:val="lt-LT"/>
        </w:rPr>
        <w:t>. </w:t>
      </w:r>
      <w:bookmarkEnd w:id="0"/>
      <w:r w:rsidR="003E3286" w:rsidRPr="0094058B">
        <w:rPr>
          <w:lang w:val="lt-LT"/>
        </w:rPr>
        <w:t xml:space="preserve">P a ž y m i u, </w:t>
      </w:r>
      <w:r w:rsidR="00CD3E7D" w:rsidRPr="0094058B">
        <w:rPr>
          <w:lang w:val="lt-LT"/>
        </w:rPr>
        <w:t xml:space="preserve">kad šis </w:t>
      </w:r>
      <w:r w:rsidR="007E7721" w:rsidRPr="0094058B">
        <w:rPr>
          <w:lang w:val="lt-LT"/>
        </w:rPr>
        <w:t>sprendimas</w:t>
      </w:r>
      <w:r w:rsidR="00CD3E7D" w:rsidRPr="0094058B">
        <w:rPr>
          <w:lang w:val="lt-LT"/>
        </w:rPr>
        <w:t xml:space="preserve"> gali būti skundžiamas per vieną mėnesį nuo jo gavimo dienos Lietuvos administracinių ginčų komisijai Lietuvos Respublikos ikiteisminio administracinių ginčų nagrinėjimo tvarkos įstatymo nustatyta tvarka arba Regionų administraciniam teismui Lietuvos Respublikos administracinių bylų teisenos įstatymo nustatyta tvarka.</w:t>
      </w:r>
    </w:p>
    <w:p w14:paraId="05310222" w14:textId="77777777" w:rsidR="00AD2490" w:rsidRPr="0094058B" w:rsidRDefault="00AD2490" w:rsidP="00AD2490">
      <w:pPr>
        <w:overflowPunct w:val="0"/>
        <w:autoSpaceDE w:val="0"/>
        <w:autoSpaceDN w:val="0"/>
        <w:adjustRightInd w:val="0"/>
        <w:rPr>
          <w:lang w:val="lt-LT"/>
        </w:rPr>
      </w:pPr>
    </w:p>
    <w:p w14:paraId="5F800D0B" w14:textId="77777777" w:rsidR="003E3286" w:rsidRPr="0094058B" w:rsidRDefault="003E3286" w:rsidP="003E3286">
      <w:pPr>
        <w:ind w:firstLine="426"/>
        <w:jc w:val="both"/>
        <w:rPr>
          <w:lang w:val="lt-LT"/>
        </w:rPr>
      </w:pPr>
    </w:p>
    <w:p w14:paraId="530E8622" w14:textId="77777777" w:rsidR="003E3286" w:rsidRPr="0094058B" w:rsidRDefault="003E3286" w:rsidP="003E3286">
      <w:pPr>
        <w:ind w:firstLine="426"/>
        <w:jc w:val="both"/>
        <w:rPr>
          <w:lang w:val="lt-LT"/>
        </w:rPr>
      </w:pPr>
    </w:p>
    <w:p w14:paraId="024D9B53" w14:textId="77777777" w:rsidR="003E3286" w:rsidRPr="0094058B" w:rsidRDefault="003E3286" w:rsidP="003E3286">
      <w:pPr>
        <w:ind w:firstLine="426"/>
        <w:jc w:val="both"/>
        <w:rPr>
          <w:lang w:val="lt-LT"/>
        </w:rPr>
      </w:pPr>
    </w:p>
    <w:p w14:paraId="53CBBCD0" w14:textId="45F144CB" w:rsidR="000034FE" w:rsidRPr="0094058B" w:rsidRDefault="000034FE" w:rsidP="00F702B2">
      <w:pPr>
        <w:overflowPunct w:val="0"/>
        <w:autoSpaceDE w:val="0"/>
        <w:autoSpaceDN w:val="0"/>
        <w:adjustRightInd w:val="0"/>
        <w:rPr>
          <w:szCs w:val="20"/>
          <w:lang w:val="lt-LT"/>
        </w:rPr>
      </w:pPr>
    </w:p>
    <w:p w14:paraId="0D5A31A8" w14:textId="1CC3797F" w:rsidR="00EC052C" w:rsidRPr="00AB1130" w:rsidRDefault="00AB1130" w:rsidP="00F702B2">
      <w:pPr>
        <w:tabs>
          <w:tab w:val="left" w:pos="851"/>
        </w:tabs>
        <w:ind w:right="-29"/>
        <w:jc w:val="both"/>
        <w:rPr>
          <w:lang w:val="lt-LT"/>
        </w:rPr>
      </w:pPr>
      <w:r w:rsidRPr="009F3649">
        <w:rPr>
          <w:lang w:val="lt-LT"/>
        </w:rPr>
        <w:t xml:space="preserve">Pirmininko pavaduotoja,                                                                   </w:t>
      </w:r>
      <w:r w:rsidR="004461DE" w:rsidRPr="009F3649">
        <w:rPr>
          <w:lang w:val="lt-LT"/>
        </w:rPr>
        <w:t xml:space="preserve">    </w:t>
      </w:r>
      <w:r w:rsidRPr="009F3649">
        <w:rPr>
          <w:lang w:val="lt-LT"/>
        </w:rPr>
        <w:t xml:space="preserve">   Vaiva Priudokien</w:t>
      </w:r>
      <w:r>
        <w:rPr>
          <w:lang w:val="lt-LT"/>
        </w:rPr>
        <w:t>ė</w:t>
      </w:r>
    </w:p>
    <w:p w14:paraId="261AAFA4" w14:textId="337FBCA0" w:rsidR="00F702B2" w:rsidRPr="009F3649" w:rsidRDefault="004461DE" w:rsidP="00F702B2">
      <w:pPr>
        <w:tabs>
          <w:tab w:val="left" w:pos="851"/>
        </w:tabs>
        <w:ind w:right="-29"/>
        <w:jc w:val="both"/>
        <w:rPr>
          <w:lang w:val="lt-LT"/>
        </w:rPr>
      </w:pPr>
      <w:r w:rsidRPr="009F3649">
        <w:rPr>
          <w:lang w:val="lt-LT"/>
        </w:rPr>
        <w:t>p</w:t>
      </w:r>
      <w:r w:rsidR="00AB1130" w:rsidRPr="009F3649">
        <w:rPr>
          <w:lang w:val="lt-LT"/>
        </w:rPr>
        <w:t>avaduojanti pirmininką</w:t>
      </w:r>
    </w:p>
    <w:p w14:paraId="44C9BE97" w14:textId="77777777" w:rsidR="00A93DA3" w:rsidRPr="009F3649" w:rsidRDefault="00A93DA3" w:rsidP="00F702B2">
      <w:pPr>
        <w:tabs>
          <w:tab w:val="left" w:pos="851"/>
        </w:tabs>
        <w:ind w:right="-29"/>
        <w:jc w:val="both"/>
        <w:rPr>
          <w:lang w:val="lt-LT"/>
        </w:rPr>
      </w:pPr>
    </w:p>
    <w:p w14:paraId="22138933" w14:textId="77777777" w:rsidR="003E3286" w:rsidRPr="009F3649" w:rsidRDefault="003E3286" w:rsidP="00F702B2">
      <w:pPr>
        <w:tabs>
          <w:tab w:val="left" w:pos="851"/>
        </w:tabs>
        <w:ind w:right="-29"/>
        <w:jc w:val="both"/>
        <w:rPr>
          <w:lang w:val="lt-LT"/>
        </w:rPr>
      </w:pPr>
    </w:p>
    <w:p w14:paraId="6CC26893" w14:textId="77777777" w:rsidR="003E3286" w:rsidRPr="009F3649" w:rsidRDefault="003E3286" w:rsidP="00F702B2">
      <w:pPr>
        <w:tabs>
          <w:tab w:val="left" w:pos="851"/>
        </w:tabs>
        <w:ind w:right="-29"/>
        <w:jc w:val="both"/>
        <w:rPr>
          <w:lang w:val="lt-LT"/>
        </w:rPr>
      </w:pPr>
    </w:p>
    <w:p w14:paraId="4D6911B3" w14:textId="77777777" w:rsidR="00312619" w:rsidRPr="009F3649" w:rsidRDefault="00312619" w:rsidP="00F702B2">
      <w:pPr>
        <w:tabs>
          <w:tab w:val="left" w:pos="851"/>
        </w:tabs>
        <w:ind w:right="-29"/>
        <w:jc w:val="both"/>
        <w:rPr>
          <w:lang w:val="lt-LT"/>
        </w:rPr>
      </w:pPr>
    </w:p>
    <w:p w14:paraId="65D1784F" w14:textId="77777777" w:rsidR="00312619" w:rsidRPr="009F3649" w:rsidRDefault="00312619" w:rsidP="00F702B2">
      <w:pPr>
        <w:tabs>
          <w:tab w:val="left" w:pos="851"/>
        </w:tabs>
        <w:ind w:right="-29"/>
        <w:jc w:val="both"/>
        <w:rPr>
          <w:lang w:val="lt-LT"/>
        </w:rPr>
      </w:pPr>
    </w:p>
    <w:p w14:paraId="0ECB1E94" w14:textId="2160CAFD" w:rsidR="00F702B2" w:rsidRPr="009F3649" w:rsidRDefault="00F702B2" w:rsidP="00F702B2">
      <w:pPr>
        <w:tabs>
          <w:tab w:val="left" w:pos="851"/>
        </w:tabs>
        <w:ind w:right="-29"/>
        <w:jc w:val="both"/>
        <w:rPr>
          <w:rFonts w:ascii="Arial" w:hAnsi="Arial" w:cs="Arial"/>
          <w:lang w:val="lt-LT"/>
        </w:rPr>
      </w:pPr>
    </w:p>
    <w:p w14:paraId="53CBBCF1" w14:textId="45991777" w:rsidR="00E572AB" w:rsidRPr="00F63DA5" w:rsidRDefault="00E572AB" w:rsidP="00F702B2">
      <w:pPr>
        <w:pStyle w:val="Footer"/>
        <w:tabs>
          <w:tab w:val="center" w:pos="0"/>
          <w:tab w:val="left" w:pos="6480"/>
        </w:tabs>
        <w:rPr>
          <w:rFonts w:ascii="Arial" w:hAnsi="Arial" w:cs="Arial"/>
          <w:lang w:val="el-GR"/>
        </w:rPr>
      </w:pPr>
    </w:p>
    <w:sectPr w:rsidR="00E572AB" w:rsidRPr="00F63DA5" w:rsidSect="0020169E">
      <w:footerReference w:type="default" r:id="rId9"/>
      <w:pgSz w:w="11907" w:h="16840" w:code="9"/>
      <w:pgMar w:top="1134" w:right="851" w:bottom="567" w:left="1701" w:header="567" w:footer="567"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509E" w14:textId="77777777" w:rsidR="00F4049F" w:rsidRDefault="00F4049F">
      <w:r>
        <w:separator/>
      </w:r>
    </w:p>
  </w:endnote>
  <w:endnote w:type="continuationSeparator" w:id="0">
    <w:p w14:paraId="79067CDB" w14:textId="77777777" w:rsidR="00F4049F" w:rsidRDefault="00F4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BCF8" w14:textId="01638A42" w:rsidR="00313E70" w:rsidRDefault="00313E70">
    <w:pPr>
      <w:pStyle w:val="Footer"/>
      <w:jc w:val="center"/>
    </w:pPr>
    <w:r>
      <w:fldChar w:fldCharType="begin"/>
    </w:r>
    <w:r>
      <w:instrText xml:space="preserve"> PAGE   \* MERGEFORMAT </w:instrText>
    </w:r>
    <w:r>
      <w:fldChar w:fldCharType="separate"/>
    </w:r>
    <w:r w:rsidR="00DC65D5">
      <w:rPr>
        <w:noProof/>
      </w:rPr>
      <w:t>2</w:t>
    </w:r>
    <w:r>
      <w:fldChar w:fldCharType="end"/>
    </w:r>
  </w:p>
  <w:p w14:paraId="53CBBCF9" w14:textId="77777777" w:rsidR="00313E70" w:rsidRDefault="00313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5193" w14:textId="77777777" w:rsidR="00F4049F" w:rsidRDefault="00F4049F">
      <w:r>
        <w:separator/>
      </w:r>
    </w:p>
  </w:footnote>
  <w:footnote w:type="continuationSeparator" w:id="0">
    <w:p w14:paraId="4D88EF70" w14:textId="77777777" w:rsidR="00F4049F" w:rsidRDefault="00F40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0D165B4"/>
    <w:multiLevelType w:val="hybridMultilevel"/>
    <w:tmpl w:val="B9A8EAB8"/>
    <w:lvl w:ilvl="0" w:tplc="8BF0DBE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4C5A60C7"/>
    <w:multiLevelType w:val="hybridMultilevel"/>
    <w:tmpl w:val="6AD04E38"/>
    <w:lvl w:ilvl="0" w:tplc="CAF6E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C2C86"/>
    <w:multiLevelType w:val="hybridMultilevel"/>
    <w:tmpl w:val="C08AF2A8"/>
    <w:lvl w:ilvl="0" w:tplc="ED3CD83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6726D2D"/>
    <w:multiLevelType w:val="hybridMultilevel"/>
    <w:tmpl w:val="F15A9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663A3B"/>
    <w:multiLevelType w:val="hybridMultilevel"/>
    <w:tmpl w:val="773E00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8505922">
    <w:abstractNumId w:val="0"/>
  </w:num>
  <w:num w:numId="2" w16cid:durableId="910575718">
    <w:abstractNumId w:val="5"/>
  </w:num>
  <w:num w:numId="3" w16cid:durableId="295337413">
    <w:abstractNumId w:val="4"/>
  </w:num>
  <w:num w:numId="4" w16cid:durableId="6644331">
    <w:abstractNumId w:val="1"/>
  </w:num>
  <w:num w:numId="5" w16cid:durableId="1299645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5583788">
    <w:abstractNumId w:val="2"/>
  </w:num>
  <w:num w:numId="7" w16cid:durableId="1471553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6"/>
  <w:drawingGridVerticalSpacing w:val="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50"/>
    <w:rsid w:val="000001F6"/>
    <w:rsid w:val="000034FE"/>
    <w:rsid w:val="00026D7E"/>
    <w:rsid w:val="0004073C"/>
    <w:rsid w:val="00045866"/>
    <w:rsid w:val="000664F9"/>
    <w:rsid w:val="00075B71"/>
    <w:rsid w:val="000942BF"/>
    <w:rsid w:val="000A6D46"/>
    <w:rsid w:val="000B4903"/>
    <w:rsid w:val="000B4C8A"/>
    <w:rsid w:val="000C15E0"/>
    <w:rsid w:val="000C26C4"/>
    <w:rsid w:val="000C54F3"/>
    <w:rsid w:val="000C6B3F"/>
    <w:rsid w:val="000C7861"/>
    <w:rsid w:val="000D31E8"/>
    <w:rsid w:val="000F027E"/>
    <w:rsid w:val="0010417C"/>
    <w:rsid w:val="001265AB"/>
    <w:rsid w:val="001272E7"/>
    <w:rsid w:val="00127ED4"/>
    <w:rsid w:val="00152B21"/>
    <w:rsid w:val="00163A39"/>
    <w:rsid w:val="00180C93"/>
    <w:rsid w:val="00181232"/>
    <w:rsid w:val="00185DDD"/>
    <w:rsid w:val="001934AB"/>
    <w:rsid w:val="001B5885"/>
    <w:rsid w:val="001C3B65"/>
    <w:rsid w:val="001C4B27"/>
    <w:rsid w:val="001D41FF"/>
    <w:rsid w:val="001D6EE1"/>
    <w:rsid w:val="0020169E"/>
    <w:rsid w:val="0020259C"/>
    <w:rsid w:val="00206790"/>
    <w:rsid w:val="00206C20"/>
    <w:rsid w:val="00244132"/>
    <w:rsid w:val="00244E50"/>
    <w:rsid w:val="00247D77"/>
    <w:rsid w:val="002613A1"/>
    <w:rsid w:val="00273595"/>
    <w:rsid w:val="0027735C"/>
    <w:rsid w:val="002809FE"/>
    <w:rsid w:val="00290C5D"/>
    <w:rsid w:val="002A67B4"/>
    <w:rsid w:val="002B6F58"/>
    <w:rsid w:val="002C64A3"/>
    <w:rsid w:val="002F0690"/>
    <w:rsid w:val="002F1D83"/>
    <w:rsid w:val="003012C5"/>
    <w:rsid w:val="00312619"/>
    <w:rsid w:val="00313E70"/>
    <w:rsid w:val="003146C6"/>
    <w:rsid w:val="00321196"/>
    <w:rsid w:val="003A6068"/>
    <w:rsid w:val="003B2358"/>
    <w:rsid w:val="003B4EF8"/>
    <w:rsid w:val="003C3822"/>
    <w:rsid w:val="003C38F1"/>
    <w:rsid w:val="003C6B6A"/>
    <w:rsid w:val="003D6952"/>
    <w:rsid w:val="003E3286"/>
    <w:rsid w:val="003E4EB8"/>
    <w:rsid w:val="003F75DE"/>
    <w:rsid w:val="00400A38"/>
    <w:rsid w:val="00404E3F"/>
    <w:rsid w:val="00406EF3"/>
    <w:rsid w:val="004408DC"/>
    <w:rsid w:val="004416F4"/>
    <w:rsid w:val="004451CB"/>
    <w:rsid w:val="004461DE"/>
    <w:rsid w:val="0047070F"/>
    <w:rsid w:val="00482D5F"/>
    <w:rsid w:val="00487D9F"/>
    <w:rsid w:val="004914FD"/>
    <w:rsid w:val="004A3220"/>
    <w:rsid w:val="004C57FA"/>
    <w:rsid w:val="004C626C"/>
    <w:rsid w:val="004D7114"/>
    <w:rsid w:val="004F60FF"/>
    <w:rsid w:val="00502F70"/>
    <w:rsid w:val="0052016E"/>
    <w:rsid w:val="005368FD"/>
    <w:rsid w:val="00551898"/>
    <w:rsid w:val="005538F6"/>
    <w:rsid w:val="00556BDA"/>
    <w:rsid w:val="00560DD2"/>
    <w:rsid w:val="005631FF"/>
    <w:rsid w:val="0057170D"/>
    <w:rsid w:val="00571963"/>
    <w:rsid w:val="0058592B"/>
    <w:rsid w:val="00590393"/>
    <w:rsid w:val="005A7BFA"/>
    <w:rsid w:val="005D10E0"/>
    <w:rsid w:val="005F05FA"/>
    <w:rsid w:val="005F321E"/>
    <w:rsid w:val="005F707F"/>
    <w:rsid w:val="00605DDE"/>
    <w:rsid w:val="00611445"/>
    <w:rsid w:val="00620110"/>
    <w:rsid w:val="006365EA"/>
    <w:rsid w:val="006609B3"/>
    <w:rsid w:val="00692603"/>
    <w:rsid w:val="00693758"/>
    <w:rsid w:val="006A7BD6"/>
    <w:rsid w:val="006C2732"/>
    <w:rsid w:val="006D02FE"/>
    <w:rsid w:val="006D1812"/>
    <w:rsid w:val="006D221C"/>
    <w:rsid w:val="006E233D"/>
    <w:rsid w:val="006F642C"/>
    <w:rsid w:val="007002C6"/>
    <w:rsid w:val="00702CBF"/>
    <w:rsid w:val="00704898"/>
    <w:rsid w:val="00721F50"/>
    <w:rsid w:val="00725302"/>
    <w:rsid w:val="0078100E"/>
    <w:rsid w:val="00793DF6"/>
    <w:rsid w:val="007B1BF4"/>
    <w:rsid w:val="007E7721"/>
    <w:rsid w:val="008403AD"/>
    <w:rsid w:val="00840D9A"/>
    <w:rsid w:val="0085308E"/>
    <w:rsid w:val="00856FC0"/>
    <w:rsid w:val="0086301E"/>
    <w:rsid w:val="00863EAD"/>
    <w:rsid w:val="00873BFC"/>
    <w:rsid w:val="0088633B"/>
    <w:rsid w:val="008942A4"/>
    <w:rsid w:val="008B0D05"/>
    <w:rsid w:val="008B5109"/>
    <w:rsid w:val="008B63EC"/>
    <w:rsid w:val="008C68CF"/>
    <w:rsid w:val="008F0EF2"/>
    <w:rsid w:val="008F365A"/>
    <w:rsid w:val="008F3CE0"/>
    <w:rsid w:val="00902979"/>
    <w:rsid w:val="00915860"/>
    <w:rsid w:val="0092257C"/>
    <w:rsid w:val="0094058B"/>
    <w:rsid w:val="00956EFF"/>
    <w:rsid w:val="0095731C"/>
    <w:rsid w:val="00967AF0"/>
    <w:rsid w:val="00977B2F"/>
    <w:rsid w:val="00995B40"/>
    <w:rsid w:val="009962AC"/>
    <w:rsid w:val="009973E7"/>
    <w:rsid w:val="009C027E"/>
    <w:rsid w:val="009C6970"/>
    <w:rsid w:val="009E50CA"/>
    <w:rsid w:val="009E7CAA"/>
    <w:rsid w:val="009F3649"/>
    <w:rsid w:val="009F787A"/>
    <w:rsid w:val="00A03011"/>
    <w:rsid w:val="00A03CAE"/>
    <w:rsid w:val="00A0546B"/>
    <w:rsid w:val="00A1781B"/>
    <w:rsid w:val="00A331F2"/>
    <w:rsid w:val="00A3743E"/>
    <w:rsid w:val="00A41F34"/>
    <w:rsid w:val="00A42C68"/>
    <w:rsid w:val="00A47172"/>
    <w:rsid w:val="00A53EBF"/>
    <w:rsid w:val="00A82C6B"/>
    <w:rsid w:val="00A93AA3"/>
    <w:rsid w:val="00A93DA3"/>
    <w:rsid w:val="00AA042C"/>
    <w:rsid w:val="00AB1130"/>
    <w:rsid w:val="00AB52F8"/>
    <w:rsid w:val="00AC4580"/>
    <w:rsid w:val="00AD2490"/>
    <w:rsid w:val="00AD611E"/>
    <w:rsid w:val="00AD697A"/>
    <w:rsid w:val="00AD6BB3"/>
    <w:rsid w:val="00AD6C40"/>
    <w:rsid w:val="00AE0816"/>
    <w:rsid w:val="00B03F7C"/>
    <w:rsid w:val="00B1055C"/>
    <w:rsid w:val="00B16C55"/>
    <w:rsid w:val="00B20168"/>
    <w:rsid w:val="00B37269"/>
    <w:rsid w:val="00B37D81"/>
    <w:rsid w:val="00B67044"/>
    <w:rsid w:val="00B85C6B"/>
    <w:rsid w:val="00B946C2"/>
    <w:rsid w:val="00BA318F"/>
    <w:rsid w:val="00BC198B"/>
    <w:rsid w:val="00BE1517"/>
    <w:rsid w:val="00BF559E"/>
    <w:rsid w:val="00C002AE"/>
    <w:rsid w:val="00C00879"/>
    <w:rsid w:val="00C16B60"/>
    <w:rsid w:val="00C27814"/>
    <w:rsid w:val="00C33772"/>
    <w:rsid w:val="00C40776"/>
    <w:rsid w:val="00C60387"/>
    <w:rsid w:val="00C638A3"/>
    <w:rsid w:val="00C67CE3"/>
    <w:rsid w:val="00C71EA5"/>
    <w:rsid w:val="00C803E8"/>
    <w:rsid w:val="00C84021"/>
    <w:rsid w:val="00CA7A03"/>
    <w:rsid w:val="00CC654B"/>
    <w:rsid w:val="00CD3E7D"/>
    <w:rsid w:val="00CE1684"/>
    <w:rsid w:val="00CE35AD"/>
    <w:rsid w:val="00CF0052"/>
    <w:rsid w:val="00CF2EE1"/>
    <w:rsid w:val="00CF534D"/>
    <w:rsid w:val="00D02954"/>
    <w:rsid w:val="00D031B0"/>
    <w:rsid w:val="00D15DB3"/>
    <w:rsid w:val="00D44F17"/>
    <w:rsid w:val="00D54924"/>
    <w:rsid w:val="00D5778B"/>
    <w:rsid w:val="00D62FC5"/>
    <w:rsid w:val="00D76D44"/>
    <w:rsid w:val="00D77CFE"/>
    <w:rsid w:val="00D87D26"/>
    <w:rsid w:val="00D92EB5"/>
    <w:rsid w:val="00D97968"/>
    <w:rsid w:val="00DB0564"/>
    <w:rsid w:val="00DB3E08"/>
    <w:rsid w:val="00DC3115"/>
    <w:rsid w:val="00DC65D5"/>
    <w:rsid w:val="00DC6BBD"/>
    <w:rsid w:val="00DD6DF9"/>
    <w:rsid w:val="00DF7206"/>
    <w:rsid w:val="00E139A8"/>
    <w:rsid w:val="00E172E2"/>
    <w:rsid w:val="00E3420F"/>
    <w:rsid w:val="00E50F9D"/>
    <w:rsid w:val="00E572AB"/>
    <w:rsid w:val="00E70E22"/>
    <w:rsid w:val="00E71151"/>
    <w:rsid w:val="00E91AFF"/>
    <w:rsid w:val="00E96432"/>
    <w:rsid w:val="00EA42AC"/>
    <w:rsid w:val="00EA4731"/>
    <w:rsid w:val="00EB3080"/>
    <w:rsid w:val="00EC052C"/>
    <w:rsid w:val="00EC6E0F"/>
    <w:rsid w:val="00ED1E0B"/>
    <w:rsid w:val="00ED626D"/>
    <w:rsid w:val="00EE0906"/>
    <w:rsid w:val="00EF4036"/>
    <w:rsid w:val="00F02147"/>
    <w:rsid w:val="00F12CDB"/>
    <w:rsid w:val="00F4049F"/>
    <w:rsid w:val="00F63DA5"/>
    <w:rsid w:val="00F702B2"/>
    <w:rsid w:val="00F73050"/>
    <w:rsid w:val="00F762E2"/>
    <w:rsid w:val="00F80460"/>
    <w:rsid w:val="00F84A96"/>
    <w:rsid w:val="00FC3E26"/>
    <w:rsid w:val="00FD57CC"/>
    <w:rsid w:val="00FD5973"/>
    <w:rsid w:val="00FE0FA6"/>
    <w:rsid w:val="00FF02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BBCC1"/>
  <w15:docId w15:val="{AA5FF498-95A6-46E1-8E90-1A9A7CFC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BDA"/>
    <w:pPr>
      <w:spacing w:line="276" w:lineRule="auto"/>
    </w:pPr>
    <w:rPr>
      <w:sz w:val="24"/>
      <w:szCs w:val="24"/>
      <w:lang w:val="en-US" w:eastAsia="en-US"/>
    </w:rPr>
  </w:style>
  <w:style w:type="paragraph" w:styleId="Heading1">
    <w:name w:val="heading 1"/>
    <w:basedOn w:val="Normal"/>
    <w:next w:val="Normal"/>
    <w:qFormat/>
    <w:pPr>
      <w:keepNext/>
      <w:overflowPunct w:val="0"/>
      <w:autoSpaceDE w:val="0"/>
      <w:autoSpaceDN w:val="0"/>
      <w:adjustRightInd w:val="0"/>
      <w:jc w:val="center"/>
      <w:outlineLvl w:val="0"/>
    </w:pPr>
    <w:rPr>
      <w:rFonts w:eastAsia="Arial Unicode MS"/>
      <w:b/>
      <w:szCs w:val="20"/>
      <w:lang w:val="lt-LT"/>
    </w:rPr>
  </w:style>
  <w:style w:type="paragraph" w:styleId="Heading2">
    <w:name w:val="heading 2"/>
    <w:basedOn w:val="Normal"/>
    <w:next w:val="Normal"/>
    <w:qFormat/>
    <w:pPr>
      <w:keepNext/>
      <w:overflowPunct w:val="0"/>
      <w:autoSpaceDE w:val="0"/>
      <w:autoSpaceDN w:val="0"/>
      <w:adjustRightInd w:val="0"/>
      <w:spacing w:line="360" w:lineRule="auto"/>
      <w:jc w:val="center"/>
      <w:outlineLvl w:val="1"/>
    </w:pPr>
    <w:rPr>
      <w:rFonts w:eastAsia="Arial Unicode MS"/>
      <w:b/>
      <w:bCs/>
      <w:color w:val="00000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overflowPunct w:val="0"/>
      <w:autoSpaceDE w:val="0"/>
      <w:autoSpaceDN w:val="0"/>
      <w:adjustRightInd w:val="0"/>
    </w:pPr>
    <w:rPr>
      <w:szCs w:val="20"/>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rPr>
  </w:style>
  <w:style w:type="paragraph" w:styleId="Title">
    <w:name w:val="Title"/>
    <w:basedOn w:val="Normal"/>
    <w:qFormat/>
    <w:pPr>
      <w:overflowPunct w:val="0"/>
      <w:autoSpaceDE w:val="0"/>
      <w:autoSpaceDN w:val="0"/>
      <w:adjustRightInd w:val="0"/>
      <w:jc w:val="center"/>
    </w:pPr>
    <w:rPr>
      <w:b/>
      <w:bCs/>
      <w:szCs w:val="20"/>
      <w:lang w:val="lt-LT"/>
    </w:rPr>
  </w:style>
  <w:style w:type="paragraph" w:styleId="Footer">
    <w:name w:val="footer"/>
    <w:basedOn w:val="Normal"/>
    <w:link w:val="FooterChar"/>
    <w:uiPriority w:val="99"/>
    <w:pPr>
      <w:tabs>
        <w:tab w:val="center" w:pos="4153"/>
        <w:tab w:val="right" w:pos="8306"/>
      </w:tabs>
      <w:overflowPunct w:val="0"/>
      <w:autoSpaceDE w:val="0"/>
      <w:autoSpaceDN w:val="0"/>
      <w:adjustRightInd w:val="0"/>
    </w:pPr>
    <w:rPr>
      <w:szCs w:val="20"/>
      <w:lang w:val="lt-LT"/>
    </w:rPr>
  </w:style>
  <w:style w:type="paragraph" w:styleId="BodyText">
    <w:name w:val="Body Text"/>
    <w:pPr>
      <w:autoSpaceDE w:val="0"/>
      <w:autoSpaceDN w:val="0"/>
      <w:adjustRightInd w:val="0"/>
      <w:ind w:firstLine="312"/>
      <w:jc w:val="both"/>
    </w:pPr>
    <w:rPr>
      <w:rFonts w:ascii="TimesLT" w:hAnsi="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
    <w:name w:val="Pavadinimas1"/>
    <w:pPr>
      <w:autoSpaceDE w:val="0"/>
      <w:autoSpaceDN w:val="0"/>
      <w:adjustRightInd w:val="0"/>
      <w:ind w:left="850"/>
    </w:pPr>
    <w:rPr>
      <w:rFonts w:ascii="TimesLT" w:hAnsi="TimesLT"/>
      <w:b/>
      <w:bCs/>
      <w:caps/>
      <w:sz w:val="22"/>
      <w:szCs w:val="22"/>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styleId="Subtitle">
    <w:name w:val="Subtitle"/>
    <w:basedOn w:val="Normal"/>
    <w:qFormat/>
    <w:pPr>
      <w:jc w:val="center"/>
    </w:pPr>
    <w:rPr>
      <w:b/>
      <w:bCs/>
      <w:caps/>
    </w:rPr>
  </w:style>
  <w:style w:type="paragraph" w:styleId="BodyTextIndent">
    <w:name w:val="Body Text Indent"/>
    <w:basedOn w:val="Normal"/>
    <w:pPr>
      <w:overflowPunct w:val="0"/>
      <w:autoSpaceDE w:val="0"/>
      <w:autoSpaceDN w:val="0"/>
      <w:adjustRightInd w:val="0"/>
      <w:ind w:firstLine="1208"/>
      <w:jc w:val="both"/>
    </w:pPr>
    <w:rPr>
      <w:lang w:val="lt-LT"/>
    </w:rPr>
  </w:style>
  <w:style w:type="paragraph" w:styleId="PlainText">
    <w:name w:val="Plain Text"/>
    <w:basedOn w:val="Normal"/>
    <w:rPr>
      <w:rFonts w:ascii="Courier New" w:hAnsi="Courier New" w:cs="Courier New"/>
      <w:sz w:val="20"/>
      <w:szCs w:val="20"/>
      <w:lang w:val="lt-LT"/>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rezidentas">
    <w:name w:val="Prezidentas"/>
    <w:pPr>
      <w:tabs>
        <w:tab w:val="right" w:pos="9808"/>
      </w:tabs>
      <w:autoSpaceDE w:val="0"/>
      <w:autoSpaceDN w:val="0"/>
      <w:adjustRightInd w:val="0"/>
    </w:pPr>
    <w:rPr>
      <w:rFonts w:ascii="TimesLT" w:hAnsi="TimesLT"/>
      <w:caps/>
      <w:lang w:val="en-US" w:eastAsia="en-US"/>
    </w:rPr>
  </w:style>
  <w:style w:type="table" w:styleId="TableGrid">
    <w:name w:val="Table Grid"/>
    <w:basedOn w:val="TableNormal"/>
    <w:rsid w:val="00E3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420F"/>
    <w:rPr>
      <w:sz w:val="24"/>
      <w:lang w:eastAsia="en-US"/>
    </w:rPr>
  </w:style>
  <w:style w:type="character" w:customStyle="1" w:styleId="HeaderChar">
    <w:name w:val="Header Char"/>
    <w:link w:val="Header"/>
    <w:uiPriority w:val="99"/>
    <w:rsid w:val="00E3420F"/>
    <w:rPr>
      <w:sz w:val="24"/>
      <w:lang w:eastAsia="en-US"/>
    </w:rPr>
  </w:style>
  <w:style w:type="character" w:styleId="CommentReference">
    <w:name w:val="annotation reference"/>
    <w:rsid w:val="00977B2F"/>
    <w:rPr>
      <w:sz w:val="16"/>
      <w:szCs w:val="16"/>
    </w:rPr>
  </w:style>
  <w:style w:type="paragraph" w:styleId="CommentText">
    <w:name w:val="annotation text"/>
    <w:basedOn w:val="Normal"/>
    <w:link w:val="CommentTextChar"/>
    <w:rsid w:val="00977B2F"/>
    <w:rPr>
      <w:sz w:val="20"/>
      <w:szCs w:val="20"/>
    </w:rPr>
  </w:style>
  <w:style w:type="character" w:customStyle="1" w:styleId="CommentTextChar">
    <w:name w:val="Comment Text Char"/>
    <w:basedOn w:val="DefaultParagraphFont"/>
    <w:link w:val="CommentText"/>
    <w:rsid w:val="00977B2F"/>
  </w:style>
  <w:style w:type="paragraph" w:styleId="CommentSubject">
    <w:name w:val="annotation subject"/>
    <w:basedOn w:val="CommentText"/>
    <w:next w:val="CommentText"/>
    <w:link w:val="CommentSubjectChar"/>
    <w:rsid w:val="00977B2F"/>
    <w:rPr>
      <w:b/>
      <w:bCs/>
    </w:rPr>
  </w:style>
  <w:style w:type="character" w:customStyle="1" w:styleId="CommentSubjectChar">
    <w:name w:val="Comment Subject Char"/>
    <w:link w:val="CommentSubject"/>
    <w:rsid w:val="00977B2F"/>
    <w:rPr>
      <w:b/>
      <w:bCs/>
    </w:rPr>
  </w:style>
  <w:style w:type="paragraph" w:styleId="BalloonText">
    <w:name w:val="Balloon Text"/>
    <w:basedOn w:val="Normal"/>
    <w:link w:val="BalloonTextChar"/>
    <w:rsid w:val="00977B2F"/>
    <w:pPr>
      <w:spacing w:line="240" w:lineRule="auto"/>
    </w:pPr>
    <w:rPr>
      <w:rFonts w:ascii="Tahoma" w:hAnsi="Tahoma" w:cs="Tahoma"/>
      <w:sz w:val="16"/>
      <w:szCs w:val="16"/>
    </w:rPr>
  </w:style>
  <w:style w:type="character" w:customStyle="1" w:styleId="BalloonTextChar">
    <w:name w:val="Balloon Text Char"/>
    <w:link w:val="BalloonText"/>
    <w:rsid w:val="00977B2F"/>
    <w:rPr>
      <w:rFonts w:ascii="Tahoma" w:hAnsi="Tahoma" w:cs="Tahoma"/>
      <w:sz w:val="16"/>
      <w:szCs w:val="16"/>
    </w:rPr>
  </w:style>
  <w:style w:type="paragraph" w:styleId="ListParagraph">
    <w:name w:val="List Paragraph"/>
    <w:basedOn w:val="Normal"/>
    <w:uiPriority w:val="34"/>
    <w:qFormat/>
    <w:rsid w:val="00C67CE3"/>
    <w:pPr>
      <w:ind w:left="720"/>
      <w:contextualSpacing/>
    </w:pPr>
  </w:style>
  <w:style w:type="character" w:customStyle="1" w:styleId="ui-provider">
    <w:name w:val="ui-provider"/>
    <w:basedOn w:val="DefaultParagraphFont"/>
    <w:rsid w:val="00CD3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9739">
      <w:bodyDiv w:val="1"/>
      <w:marLeft w:val="0"/>
      <w:marRight w:val="0"/>
      <w:marTop w:val="0"/>
      <w:marBottom w:val="0"/>
      <w:divBdr>
        <w:top w:val="none" w:sz="0" w:space="0" w:color="auto"/>
        <w:left w:val="none" w:sz="0" w:space="0" w:color="auto"/>
        <w:bottom w:val="none" w:sz="0" w:space="0" w:color="auto"/>
        <w:right w:val="none" w:sz="0" w:space="0" w:color="auto"/>
      </w:divBdr>
    </w:div>
    <w:div w:id="518355786">
      <w:bodyDiv w:val="1"/>
      <w:marLeft w:val="0"/>
      <w:marRight w:val="0"/>
      <w:marTop w:val="0"/>
      <w:marBottom w:val="0"/>
      <w:divBdr>
        <w:top w:val="none" w:sz="0" w:space="0" w:color="auto"/>
        <w:left w:val="none" w:sz="0" w:space="0" w:color="auto"/>
        <w:bottom w:val="none" w:sz="0" w:space="0" w:color="auto"/>
        <w:right w:val="none" w:sz="0" w:space="0" w:color="auto"/>
      </w:divBdr>
    </w:div>
    <w:div w:id="825976138">
      <w:bodyDiv w:val="1"/>
      <w:marLeft w:val="0"/>
      <w:marRight w:val="0"/>
      <w:marTop w:val="0"/>
      <w:marBottom w:val="0"/>
      <w:divBdr>
        <w:top w:val="none" w:sz="0" w:space="0" w:color="auto"/>
        <w:left w:val="none" w:sz="0" w:space="0" w:color="auto"/>
        <w:bottom w:val="none" w:sz="0" w:space="0" w:color="auto"/>
        <w:right w:val="none" w:sz="0" w:space="0" w:color="auto"/>
      </w:divBdr>
    </w:div>
    <w:div w:id="1448967749">
      <w:bodyDiv w:val="1"/>
      <w:marLeft w:val="0"/>
      <w:marRight w:val="0"/>
      <w:marTop w:val="0"/>
      <w:marBottom w:val="0"/>
      <w:divBdr>
        <w:top w:val="none" w:sz="0" w:space="0" w:color="auto"/>
        <w:left w:val="none" w:sz="0" w:space="0" w:color="auto"/>
        <w:bottom w:val="none" w:sz="0" w:space="0" w:color="auto"/>
        <w:right w:val="none" w:sz="0" w:space="0" w:color="auto"/>
      </w:divBdr>
    </w:div>
    <w:div w:id="1556769568">
      <w:bodyDiv w:val="1"/>
      <w:marLeft w:val="0"/>
      <w:marRight w:val="0"/>
      <w:marTop w:val="0"/>
      <w:marBottom w:val="0"/>
      <w:divBdr>
        <w:top w:val="none" w:sz="0" w:space="0" w:color="auto"/>
        <w:left w:val="none" w:sz="0" w:space="0" w:color="auto"/>
        <w:bottom w:val="none" w:sz="0" w:space="0" w:color="auto"/>
        <w:right w:val="none" w:sz="0" w:space="0" w:color="auto"/>
      </w:divBdr>
    </w:div>
    <w:div w:id="1674528753">
      <w:bodyDiv w:val="1"/>
      <w:marLeft w:val="0"/>
      <w:marRight w:val="0"/>
      <w:marTop w:val="0"/>
      <w:marBottom w:val="0"/>
      <w:divBdr>
        <w:top w:val="none" w:sz="0" w:space="0" w:color="auto"/>
        <w:left w:val="none" w:sz="0" w:space="0" w:color="auto"/>
        <w:bottom w:val="none" w:sz="0" w:space="0" w:color="auto"/>
        <w:right w:val="none" w:sz="0" w:space="0" w:color="auto"/>
      </w:divBdr>
    </w:div>
    <w:div w:id="204617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OLK64\Blankas_VYTIS_Ras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A05D8-7E15-443C-945E-BE315AD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Blankas_VYTIS_Rastas.dot</Template>
  <TotalTime>9</TotalTime>
  <Pages>1</Pages>
  <Words>191</Words>
  <Characters>1328</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DOKUMENTŲ REKVIZITŲ IŠDĖSTYMO SCHEMA</vt:lpstr>
      <vt:lpstr>DOKUMENTŲ REKVIZITŲ IŠDĖSTYMO SCHEMA</vt:lpstr>
    </vt:vector>
  </TitlesOfParts>
  <Company>LAD</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REKVIZITŲ IŠDĖSTYMO SCHEMA</dc:title>
  <dc:creator>User</dc:creator>
  <cp:lastModifiedBy>Julija Sabataitytė | Lietuvos mokslo taryba</cp:lastModifiedBy>
  <cp:revision>13</cp:revision>
  <cp:lastPrinted>2020-01-23T12:36:00Z</cp:lastPrinted>
  <dcterms:created xsi:type="dcterms:W3CDTF">2025-09-04T08:51:00Z</dcterms:created>
  <dcterms:modified xsi:type="dcterms:W3CDTF">2025-09-08T13:25:00Z</dcterms:modified>
</cp:coreProperties>
</file>