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4A0A" w14:textId="77777777" w:rsidR="0078204E" w:rsidRPr="00B94C49" w:rsidRDefault="0078204E" w:rsidP="0078204E">
      <w:pPr>
        <w:spacing w:after="0" w:line="240" w:lineRule="auto"/>
        <w:ind w:left="5387"/>
        <w:rPr>
          <w:rFonts w:ascii="Times New Roman" w:hAnsi="Times New Roman"/>
          <w:iCs/>
        </w:rPr>
      </w:pPr>
      <w:r w:rsidRPr="00B94C49">
        <w:rPr>
          <w:rFonts w:ascii="Times New Roman" w:hAnsi="Times New Roman"/>
          <w:iCs/>
        </w:rPr>
        <w:t>Form approved</w:t>
      </w:r>
    </w:p>
    <w:p w14:paraId="4DC510E9" w14:textId="340331F4" w:rsidR="0078204E" w:rsidRPr="00B94C49" w:rsidRDefault="0078204E" w:rsidP="0078204E">
      <w:pPr>
        <w:spacing w:after="0" w:line="240" w:lineRule="auto"/>
        <w:ind w:left="5387"/>
        <w:rPr>
          <w:rFonts w:ascii="Times New Roman" w:hAnsi="Times New Roman"/>
          <w:iCs/>
        </w:rPr>
      </w:pPr>
      <w:r w:rsidRPr="00B94C49">
        <w:rPr>
          <w:rFonts w:ascii="Times New Roman" w:hAnsi="Times New Roman"/>
          <w:iCs/>
        </w:rPr>
        <w:t xml:space="preserve">by Order No V- </w:t>
      </w:r>
      <w:r w:rsidR="00383303">
        <w:rPr>
          <w:rFonts w:ascii="Times New Roman" w:hAnsi="Times New Roman"/>
          <w:iCs/>
        </w:rPr>
        <w:t>423</w:t>
      </w:r>
      <w:r w:rsidRPr="00B94C49">
        <w:rPr>
          <w:rFonts w:ascii="Times New Roman" w:hAnsi="Times New Roman"/>
          <w:iCs/>
        </w:rPr>
        <w:t xml:space="preserve">   of the Chairman of the</w:t>
      </w:r>
    </w:p>
    <w:p w14:paraId="1C26AC17" w14:textId="77777777" w:rsidR="0078204E" w:rsidRPr="00B94C49" w:rsidRDefault="0078204E" w:rsidP="0078204E">
      <w:pPr>
        <w:spacing w:after="0" w:line="240" w:lineRule="auto"/>
        <w:ind w:left="5387"/>
        <w:rPr>
          <w:rFonts w:ascii="Times New Roman" w:hAnsi="Times New Roman"/>
          <w:iCs/>
        </w:rPr>
      </w:pPr>
      <w:r w:rsidRPr="00B94C49">
        <w:rPr>
          <w:rFonts w:ascii="Times New Roman" w:hAnsi="Times New Roman"/>
          <w:iCs/>
        </w:rPr>
        <w:t xml:space="preserve">Research Council of Lithuania </w:t>
      </w:r>
    </w:p>
    <w:p w14:paraId="12A4A1FC" w14:textId="4F9EFED7" w:rsidR="0078204E" w:rsidRPr="00B94C49" w:rsidRDefault="00E47763" w:rsidP="0078204E">
      <w:pPr>
        <w:spacing w:after="0" w:line="240" w:lineRule="auto"/>
        <w:ind w:left="5387"/>
        <w:rPr>
          <w:rFonts w:ascii="Times New Roman" w:hAnsi="Times New Roman"/>
          <w:iCs/>
        </w:rPr>
      </w:pPr>
      <w:r w:rsidRPr="00B94C49">
        <w:rPr>
          <w:rFonts w:ascii="Times New Roman" w:hAnsi="Times New Roman"/>
          <w:iCs/>
        </w:rPr>
        <w:t xml:space="preserve">of </w:t>
      </w:r>
      <w:r>
        <w:rPr>
          <w:rFonts w:ascii="Times New Roman" w:hAnsi="Times New Roman"/>
          <w:iCs/>
        </w:rPr>
        <w:t>7</w:t>
      </w:r>
      <w:r w:rsidR="00B136F6">
        <w:rPr>
          <w:rFonts w:ascii="Times New Roman" w:hAnsi="Times New Roman"/>
          <w:iCs/>
        </w:rPr>
        <w:t xml:space="preserve"> October </w:t>
      </w:r>
      <w:r w:rsidR="0078204E" w:rsidRPr="00B94C49">
        <w:rPr>
          <w:rFonts w:ascii="Times New Roman" w:hAnsi="Times New Roman"/>
          <w:iCs/>
        </w:rPr>
        <w:t>202</w:t>
      </w:r>
      <w:r w:rsidR="0070672F">
        <w:rPr>
          <w:rFonts w:ascii="Times New Roman" w:hAnsi="Times New Roman"/>
          <w:iCs/>
        </w:rPr>
        <w:t>5</w:t>
      </w:r>
      <w:r w:rsidR="0078204E" w:rsidRPr="00B94C49">
        <w:rPr>
          <w:rFonts w:ascii="Times New Roman" w:hAnsi="Times New Roman"/>
          <w:iCs/>
        </w:rPr>
        <w:t xml:space="preserve">    </w:t>
      </w:r>
    </w:p>
    <w:p w14:paraId="50E6F9CB" w14:textId="77777777" w:rsidR="0078204E" w:rsidRPr="006222BB" w:rsidRDefault="0078204E" w:rsidP="0078204E">
      <w:pPr>
        <w:spacing w:after="0" w:line="240" w:lineRule="auto"/>
        <w:rPr>
          <w:rFonts w:ascii="Times New Roman" w:hAnsi="Times New Roman"/>
          <w:highlight w:val="yellow"/>
        </w:rPr>
      </w:pPr>
    </w:p>
    <w:p w14:paraId="4809B1E5" w14:textId="343F06D3" w:rsidR="0078204E" w:rsidRPr="006222BB" w:rsidRDefault="0078204E" w:rsidP="0078204E">
      <w:pPr>
        <w:spacing w:after="0" w:line="240" w:lineRule="auto"/>
        <w:jc w:val="center"/>
        <w:rPr>
          <w:rFonts w:ascii="Times New Roman" w:hAnsi="Times New Roman"/>
          <w:b/>
          <w:highlight w:val="yellow"/>
        </w:rPr>
      </w:pPr>
      <w:r w:rsidRPr="009E27FD">
        <w:rPr>
          <w:rFonts w:ascii="Times New Roman" w:hAnsi="Times New Roman"/>
          <w:b/>
        </w:rPr>
        <w:t xml:space="preserve">(Model form for expert evaluation of the application for funding </w:t>
      </w:r>
      <w:r w:rsidR="009E27FD" w:rsidRPr="009E27FD">
        <w:rPr>
          <w:rFonts w:ascii="Times New Roman" w:hAnsi="Times New Roman"/>
          <w:b/>
        </w:rPr>
        <w:t>for study results)</w:t>
      </w:r>
    </w:p>
    <w:p w14:paraId="36FA6D2B" w14:textId="77777777" w:rsidR="0078204E" w:rsidRPr="00E93FED" w:rsidRDefault="0078204E" w:rsidP="0078204E">
      <w:pPr>
        <w:spacing w:after="0" w:line="240" w:lineRule="auto"/>
        <w:jc w:val="both"/>
        <w:rPr>
          <w:rFonts w:ascii="Times New Roman" w:hAnsi="Times New Roman"/>
          <w:caps/>
        </w:rPr>
      </w:pPr>
    </w:p>
    <w:p w14:paraId="403ACF55" w14:textId="68DA4E5D" w:rsidR="0078204E" w:rsidRPr="00CB236B" w:rsidRDefault="0078204E" w:rsidP="0078204E">
      <w:pPr>
        <w:spacing w:after="0" w:line="240" w:lineRule="auto"/>
        <w:jc w:val="center"/>
        <w:rPr>
          <w:rFonts w:ascii="Times New Roman" w:hAnsi="Times New Roman"/>
          <w:b/>
          <w:caps/>
        </w:rPr>
      </w:pPr>
      <w:r w:rsidRPr="00E93FED">
        <w:rPr>
          <w:rFonts w:ascii="Times New Roman" w:hAnsi="Times New Roman"/>
          <w:b/>
          <w:bCs/>
          <w:caps/>
          <w:sz w:val="24"/>
          <w:szCs w:val="24"/>
        </w:rPr>
        <w:t xml:space="preserve">EXPERT EVALUATION OF THE APPLICATION FOR FUNDING </w:t>
      </w:r>
      <w:r w:rsidR="00E93FED" w:rsidRPr="00E93FED">
        <w:rPr>
          <w:rFonts w:ascii="Times New Roman" w:hAnsi="Times New Roman"/>
          <w:b/>
          <w:bCs/>
          <w:caps/>
          <w:sz w:val="24"/>
          <w:szCs w:val="24"/>
        </w:rPr>
        <w:t>FOR STUDY RESULTS</w:t>
      </w:r>
    </w:p>
    <w:p w14:paraId="2B30B903" w14:textId="77777777" w:rsidR="0078204E" w:rsidRPr="00CB236B" w:rsidRDefault="0078204E" w:rsidP="0078204E">
      <w:pPr>
        <w:spacing w:after="0" w:line="240" w:lineRule="auto"/>
        <w:rPr>
          <w:rFonts w:ascii="Times New Roman" w:hAnsi="Times New Roman"/>
          <w:caps/>
        </w:rPr>
      </w:pPr>
    </w:p>
    <w:p w14:paraId="0736665C" w14:textId="77777777" w:rsidR="0078204E" w:rsidRPr="00CB236B" w:rsidRDefault="0078204E" w:rsidP="0078204E">
      <w:pPr>
        <w:spacing w:after="0" w:line="240" w:lineRule="auto"/>
        <w:rPr>
          <w:rFonts w:ascii="Times New Roman" w:hAnsi="Times New Roman"/>
        </w:rPr>
      </w:pPr>
      <w:r w:rsidRPr="00EE4AB4">
        <w:rPr>
          <w:rFonts w:ascii="Times New Roman" w:hAnsi="Times New Roman"/>
        </w:rPr>
        <w:t>Application registration number</w:t>
      </w:r>
      <w:r w:rsidRPr="00CB236B">
        <w:rPr>
          <w:rFonts w:ascii="Times New Roman" w:hAnsi="Times New Roman"/>
        </w:rPr>
        <w:t xml:space="preserve"> . . . . . . . . . . . . . . . . . . . . . . . . . . . . . . . . . . . . . . . . . . . . . . . . . . . . . . . </w:t>
      </w:r>
    </w:p>
    <w:p w14:paraId="4D0188B9" w14:textId="77777777" w:rsidR="0078204E" w:rsidRPr="00CB236B" w:rsidRDefault="0078204E" w:rsidP="0078204E">
      <w:pPr>
        <w:spacing w:after="0" w:line="240" w:lineRule="auto"/>
        <w:rPr>
          <w:rFonts w:ascii="Times New Roman" w:hAnsi="Times New Roman"/>
        </w:rPr>
      </w:pPr>
      <w:r w:rsidRPr="00EE4AB4">
        <w:rPr>
          <w:rFonts w:ascii="Times New Roman" w:hAnsi="Times New Roman"/>
        </w:rPr>
        <w:t>PhD student</w:t>
      </w:r>
      <w:r w:rsidRPr="00717323">
        <w:rPr>
          <w:rFonts w:ascii="Times New Roman" w:hAnsi="Times New Roman"/>
        </w:rPr>
        <w:t xml:space="preserve"> </w:t>
      </w:r>
      <w:r>
        <w:rPr>
          <w:rFonts w:ascii="Times New Roman" w:hAnsi="Times New Roman"/>
        </w:rPr>
        <w:t>foren</w:t>
      </w:r>
      <w:r w:rsidRPr="00EE4AB4">
        <w:rPr>
          <w:rFonts w:ascii="Times New Roman" w:hAnsi="Times New Roman"/>
        </w:rPr>
        <w:t>ame, surname</w:t>
      </w:r>
      <w:r w:rsidRPr="00CB236B">
        <w:rPr>
          <w:rFonts w:ascii="Times New Roman" w:hAnsi="Times New Roman"/>
        </w:rPr>
        <w:t xml:space="preserve"> . . . . . . . . . . . . . . . . . . . . . . . . . . . . . . . . . . . . . . . . . . . . . . . . . . . . . . . . . . </w:t>
      </w:r>
    </w:p>
    <w:p w14:paraId="4EE70EFA" w14:textId="77777777" w:rsidR="0078204E" w:rsidRPr="00CB236B" w:rsidRDefault="0078204E" w:rsidP="0078204E">
      <w:pPr>
        <w:tabs>
          <w:tab w:val="center" w:pos="4819"/>
          <w:tab w:val="right" w:pos="9638"/>
        </w:tabs>
        <w:spacing w:after="0" w:line="240" w:lineRule="auto"/>
        <w:jc w:val="both"/>
        <w:rPr>
          <w:rFonts w:ascii="Times New Roman" w:hAnsi="Times New Roman"/>
          <w:color w:val="000000"/>
        </w:rPr>
      </w:pPr>
    </w:p>
    <w:p w14:paraId="11366AA2" w14:textId="77777777" w:rsidR="0078204E" w:rsidRPr="00CB236B" w:rsidRDefault="0078204E" w:rsidP="0078204E">
      <w:pPr>
        <w:spacing w:after="120" w:line="240" w:lineRule="auto"/>
        <w:rPr>
          <w:rFonts w:ascii="Times New Roman" w:hAnsi="Times New Roman"/>
          <w:b/>
        </w:rPr>
      </w:pPr>
      <w:r w:rsidRPr="00CB236B">
        <w:rPr>
          <w:rFonts w:ascii="Times New Roman" w:hAnsi="Times New Roman"/>
          <w:b/>
        </w:rPr>
        <w:t>I. </w:t>
      </w:r>
      <w:r>
        <w:rPr>
          <w:rFonts w:ascii="Times New Roman" w:hAnsi="Times New Roman"/>
          <w:b/>
        </w:rPr>
        <w:t>Evaluation</w:t>
      </w:r>
      <w:r w:rsidRPr="0064212B">
        <w:rPr>
          <w:rFonts w:ascii="Times New Roman" w:hAnsi="Times New Roman"/>
          <w:b/>
        </w:rPr>
        <w:t xml:space="preserve"> </w:t>
      </w:r>
      <w:r>
        <w:rPr>
          <w:rFonts w:ascii="Times New Roman" w:hAnsi="Times New Roman"/>
          <w:b/>
        </w:rPr>
        <w:t>based on c</w:t>
      </w:r>
      <w:r w:rsidRPr="00EE4AB4">
        <w:rPr>
          <w:rFonts w:ascii="Times New Roman" w:hAnsi="Times New Roman"/>
          <w:b/>
        </w:rPr>
        <w:t>riteria</w:t>
      </w:r>
      <w:r w:rsidRPr="00CB236B">
        <w:rPr>
          <w:rFonts w:ascii="Times New Roman" w:hAnsi="Times New Roman"/>
          <w:b/>
        </w:rPr>
        <w:t>:</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1"/>
        <w:gridCol w:w="1701"/>
        <w:gridCol w:w="1465"/>
      </w:tblGrid>
      <w:tr w:rsidR="0078204E" w:rsidRPr="00CB236B" w14:paraId="49B3C949" w14:textId="77777777" w:rsidTr="008A64EA">
        <w:trPr>
          <w:jc w:val="center"/>
        </w:trPr>
        <w:tc>
          <w:tcPr>
            <w:tcW w:w="6091" w:type="dxa"/>
          </w:tcPr>
          <w:p w14:paraId="6FA58C36" w14:textId="77777777" w:rsidR="0078204E" w:rsidRPr="00CB236B" w:rsidRDefault="0078204E" w:rsidP="008A64EA">
            <w:pPr>
              <w:spacing w:after="0" w:line="240" w:lineRule="auto"/>
              <w:rPr>
                <w:rFonts w:ascii="Times New Roman" w:hAnsi="Times New Roman"/>
                <w:b/>
              </w:rPr>
            </w:pPr>
            <w:r>
              <w:rPr>
                <w:rFonts w:ascii="Times New Roman" w:hAnsi="Times New Roman"/>
                <w:b/>
              </w:rPr>
              <w:t>Evaluation criterion</w:t>
            </w:r>
            <w:r w:rsidRPr="00CB236B">
              <w:rPr>
                <w:rFonts w:ascii="Times New Roman" w:hAnsi="Times New Roman"/>
                <w:b/>
                <w:vertAlign w:val="superscript"/>
              </w:rPr>
              <w:t>1</w:t>
            </w:r>
          </w:p>
          <w:p w14:paraId="3D00D8C5" w14:textId="77777777" w:rsidR="0078204E" w:rsidRPr="00CB236B" w:rsidRDefault="0078204E" w:rsidP="008A64EA">
            <w:pPr>
              <w:spacing w:after="0" w:line="240" w:lineRule="auto"/>
              <w:rPr>
                <w:rFonts w:ascii="Times New Roman" w:hAnsi="Times New Roman"/>
              </w:rPr>
            </w:pPr>
          </w:p>
        </w:tc>
        <w:tc>
          <w:tcPr>
            <w:tcW w:w="1701" w:type="dxa"/>
          </w:tcPr>
          <w:p w14:paraId="6488DFCC" w14:textId="77777777" w:rsidR="0078204E" w:rsidRPr="00CB236B" w:rsidRDefault="0078204E" w:rsidP="008A64EA">
            <w:pPr>
              <w:spacing w:after="0" w:line="240" w:lineRule="auto"/>
              <w:rPr>
                <w:rFonts w:ascii="Times New Roman" w:hAnsi="Times New Roman"/>
                <w:b/>
              </w:rPr>
            </w:pPr>
            <w:r w:rsidRPr="00EE4AB4">
              <w:rPr>
                <w:rFonts w:ascii="Times New Roman" w:hAnsi="Times New Roman"/>
                <w:b/>
              </w:rPr>
              <w:t xml:space="preserve">Maximum possible </w:t>
            </w:r>
            <w:r>
              <w:rPr>
                <w:rFonts w:ascii="Times New Roman" w:hAnsi="Times New Roman"/>
                <w:b/>
              </w:rPr>
              <w:t>score</w:t>
            </w:r>
            <w:r w:rsidRPr="00EE4AB4">
              <w:rPr>
                <w:rFonts w:ascii="Times New Roman" w:hAnsi="Times New Roman"/>
                <w:b/>
              </w:rPr>
              <w:t xml:space="preserve"> by criteria</w:t>
            </w:r>
          </w:p>
        </w:tc>
        <w:tc>
          <w:tcPr>
            <w:tcW w:w="1465" w:type="dxa"/>
          </w:tcPr>
          <w:p w14:paraId="71FE73F7" w14:textId="77777777" w:rsidR="0078204E" w:rsidRPr="00CB236B" w:rsidRDefault="0078204E" w:rsidP="008A64EA">
            <w:pPr>
              <w:spacing w:after="0" w:line="240" w:lineRule="auto"/>
              <w:rPr>
                <w:rFonts w:ascii="Times New Roman" w:hAnsi="Times New Roman"/>
                <w:b/>
              </w:rPr>
            </w:pPr>
            <w:r>
              <w:rPr>
                <w:rFonts w:ascii="Times New Roman" w:hAnsi="Times New Roman"/>
                <w:b/>
              </w:rPr>
              <w:t>Evaluation</w:t>
            </w:r>
            <w:r w:rsidRPr="00EE4AB4">
              <w:rPr>
                <w:rFonts w:ascii="Times New Roman" w:hAnsi="Times New Roman"/>
                <w:b/>
              </w:rPr>
              <w:t xml:space="preserve"> explanation (</w:t>
            </w:r>
            <w:r w:rsidRPr="00EE4AB4">
              <w:rPr>
                <w:rFonts w:ascii="Times New Roman" w:hAnsi="Times New Roman"/>
                <w:b/>
                <w:i/>
              </w:rPr>
              <w:t>mandatory</w:t>
            </w:r>
            <w:r w:rsidRPr="00EE4AB4">
              <w:rPr>
                <w:rFonts w:ascii="Times New Roman" w:hAnsi="Times New Roman"/>
                <w:b/>
              </w:rPr>
              <w:t>)</w:t>
            </w:r>
          </w:p>
        </w:tc>
      </w:tr>
      <w:tr w:rsidR="0078204E" w:rsidRPr="00CB236B" w14:paraId="0A181BCE" w14:textId="77777777" w:rsidTr="008A64EA">
        <w:trPr>
          <w:jc w:val="center"/>
        </w:trPr>
        <w:tc>
          <w:tcPr>
            <w:tcW w:w="9257" w:type="dxa"/>
            <w:gridSpan w:val="3"/>
            <w:vAlign w:val="center"/>
          </w:tcPr>
          <w:p w14:paraId="113DC76B" w14:textId="77777777" w:rsidR="0078204E" w:rsidRPr="00CB236B" w:rsidRDefault="0078204E" w:rsidP="008A64EA">
            <w:pPr>
              <w:spacing w:after="0" w:line="240" w:lineRule="auto"/>
              <w:rPr>
                <w:rFonts w:ascii="Times New Roman" w:hAnsi="Times New Roman"/>
                <w:b/>
                <w:color w:val="000000"/>
              </w:rPr>
            </w:pPr>
            <w:r w:rsidRPr="00CB236B">
              <w:rPr>
                <w:rFonts w:ascii="Times New Roman" w:hAnsi="Times New Roman"/>
                <w:b/>
                <w:color w:val="000000"/>
              </w:rPr>
              <w:t>1. </w:t>
            </w:r>
            <w:r w:rsidRPr="00EE4AB4">
              <w:rPr>
                <w:rFonts w:ascii="Times New Roman" w:hAnsi="Times New Roman"/>
                <w:b/>
                <w:color w:val="000000"/>
              </w:rPr>
              <w:t xml:space="preserve">Number and level of scientific publications, research publications, other scientific works and/or works of art on the topic of the dissertation </w:t>
            </w:r>
            <w:r>
              <w:rPr>
                <w:rFonts w:ascii="Times New Roman" w:hAnsi="Times New Roman"/>
                <w:b/>
                <w:color w:val="000000"/>
              </w:rPr>
              <w:t xml:space="preserve">being prepared </w:t>
            </w:r>
            <w:r w:rsidRPr="00EE4AB4">
              <w:rPr>
                <w:rFonts w:ascii="Times New Roman" w:hAnsi="Times New Roman"/>
                <w:b/>
                <w:color w:val="000000"/>
              </w:rPr>
              <w:t>or art project published and/or accepted for publication during doctoral studies</w:t>
            </w:r>
            <w:r w:rsidRPr="00CB236B">
              <w:rPr>
                <w:rFonts w:ascii="Times New Roman" w:hAnsi="Times New Roman"/>
                <w:b/>
              </w:rPr>
              <w:t xml:space="preserve"> </w:t>
            </w:r>
          </w:p>
        </w:tc>
      </w:tr>
      <w:tr w:rsidR="0078204E" w:rsidRPr="00CB236B" w14:paraId="35CCF834" w14:textId="77777777" w:rsidTr="008A64EA">
        <w:trPr>
          <w:jc w:val="center"/>
        </w:trPr>
        <w:tc>
          <w:tcPr>
            <w:tcW w:w="6091" w:type="dxa"/>
          </w:tcPr>
          <w:p w14:paraId="59EF6FB2"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1.1. </w:t>
            </w:r>
            <w:r>
              <w:rPr>
                <w:rFonts w:ascii="Times New Roman" w:hAnsi="Times New Roman"/>
                <w:color w:val="000000"/>
              </w:rPr>
              <w:t>Evaluation</w:t>
            </w:r>
            <w:r w:rsidRPr="00CB236B">
              <w:rPr>
                <w:rFonts w:ascii="Times New Roman" w:hAnsi="Times New Roman"/>
                <w:color w:val="000000"/>
              </w:rPr>
              <w:t xml:space="preserve"> of whether the date of acceptance for printing (publication) of scientific works or of events at which </w:t>
            </w:r>
            <w:r>
              <w:rPr>
                <w:rFonts w:ascii="Times New Roman" w:hAnsi="Times New Roman"/>
                <w:color w:val="000000"/>
              </w:rPr>
              <w:t>art</w:t>
            </w:r>
            <w:r w:rsidRPr="00CB236B">
              <w:rPr>
                <w:rFonts w:ascii="Times New Roman" w:hAnsi="Times New Roman"/>
                <w:color w:val="000000"/>
              </w:rPr>
              <w:t xml:space="preserve"> works were presented </w:t>
            </w:r>
            <w:r>
              <w:rPr>
                <w:rFonts w:ascii="Times New Roman" w:hAnsi="Times New Roman"/>
                <w:color w:val="000000"/>
              </w:rPr>
              <w:t>falls</w:t>
            </w:r>
            <w:r w:rsidRPr="00CB236B">
              <w:rPr>
                <w:rFonts w:ascii="Times New Roman" w:hAnsi="Times New Roman"/>
                <w:color w:val="000000"/>
              </w:rPr>
              <w:t xml:space="preserve"> within the period of doctoral studies.</w:t>
            </w:r>
          </w:p>
          <w:p w14:paraId="519CF2E7"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1.2. </w:t>
            </w:r>
            <w:r>
              <w:rPr>
                <w:rFonts w:ascii="Times New Roman" w:hAnsi="Times New Roman"/>
                <w:color w:val="000000"/>
              </w:rPr>
              <w:t>Evaluation</w:t>
            </w:r>
            <w:r w:rsidRPr="00CB236B">
              <w:rPr>
                <w:rFonts w:ascii="Times New Roman" w:hAnsi="Times New Roman"/>
                <w:color w:val="000000"/>
              </w:rPr>
              <w:t xml:space="preserve"> of whether themes of the scientific works and works of art are relevant to the topic of the dissertation or art project under preparation.</w:t>
            </w:r>
          </w:p>
          <w:p w14:paraId="0D1F6FB2"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1.3. </w:t>
            </w:r>
            <w:r>
              <w:rPr>
                <w:rFonts w:ascii="Times New Roman" w:hAnsi="Times New Roman"/>
                <w:color w:val="000000"/>
              </w:rPr>
              <w:t>Evaluation</w:t>
            </w:r>
            <w:r w:rsidRPr="00CB236B">
              <w:rPr>
                <w:rFonts w:ascii="Times New Roman" w:hAnsi="Times New Roman"/>
                <w:color w:val="000000"/>
              </w:rPr>
              <w:t xml:space="preserve"> of whether </w:t>
            </w:r>
            <w:r>
              <w:rPr>
                <w:rFonts w:ascii="Times New Roman" w:hAnsi="Times New Roman"/>
                <w:color w:val="000000"/>
              </w:rPr>
              <w:t xml:space="preserve">presented </w:t>
            </w:r>
            <w:r w:rsidRPr="00CB236B">
              <w:rPr>
                <w:rFonts w:ascii="Times New Roman" w:hAnsi="Times New Roman"/>
                <w:color w:val="000000"/>
              </w:rPr>
              <w:t>scientific works and works of art are different from those indicated in previous applications for which funding was granted (if any).</w:t>
            </w:r>
          </w:p>
          <w:p w14:paraId="0A0CC919" w14:textId="77777777" w:rsidR="0078204E" w:rsidRPr="00186CFC" w:rsidRDefault="0078204E" w:rsidP="008A64EA">
            <w:pPr>
              <w:spacing w:after="0" w:line="240" w:lineRule="auto"/>
              <w:rPr>
                <w:rFonts w:ascii="Times New Roman" w:hAnsi="Times New Roman"/>
                <w:i/>
                <w:color w:val="000000"/>
              </w:rPr>
            </w:pPr>
            <w:r w:rsidRPr="00186CFC">
              <w:rPr>
                <w:rFonts w:ascii="Times New Roman" w:hAnsi="Times New Roman"/>
                <w:i/>
                <w:color w:val="000000"/>
              </w:rPr>
              <w:t>If at least one of the above questions is answered NO in respect of at least one scientific work or work of art, such scientific work or work of art shall be excluded from further evaluation; if it was the only scientific work or work of art indicated in the application, the application will not be further evaluated, giving a “0” score, with a final conclusion of “not eligible for funding”.</w:t>
            </w:r>
          </w:p>
          <w:p w14:paraId="278B77DC" w14:textId="77777777" w:rsidR="0078204E" w:rsidRPr="00186CFC" w:rsidRDefault="0078204E" w:rsidP="008A64EA">
            <w:pPr>
              <w:spacing w:after="0" w:line="240" w:lineRule="auto"/>
              <w:rPr>
                <w:rFonts w:ascii="Times New Roman" w:hAnsi="Times New Roman"/>
                <w:i/>
                <w:color w:val="000000"/>
              </w:rPr>
            </w:pPr>
            <w:r w:rsidRPr="00186CFC">
              <w:rPr>
                <w:rFonts w:ascii="Times New Roman" w:hAnsi="Times New Roman"/>
                <w:i/>
                <w:color w:val="000000"/>
              </w:rPr>
              <w:t>If the above questions are answered YES:</w:t>
            </w:r>
          </w:p>
          <w:p w14:paraId="2C81FA1B" w14:textId="70A734FD"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1.4. </w:t>
            </w:r>
            <w:r>
              <w:rPr>
                <w:rFonts w:ascii="Times New Roman" w:hAnsi="Times New Roman"/>
                <w:color w:val="000000"/>
              </w:rPr>
              <w:t>Evaluation of t</w:t>
            </w:r>
            <w:r w:rsidRPr="00427DE0">
              <w:rPr>
                <w:rFonts w:ascii="Times New Roman" w:hAnsi="Times New Roman"/>
                <w:color w:val="000000"/>
              </w:rPr>
              <w:t xml:space="preserve">he level and number of scientific works and works of </w:t>
            </w:r>
            <w:r>
              <w:rPr>
                <w:rFonts w:ascii="Times New Roman" w:hAnsi="Times New Roman"/>
                <w:color w:val="000000"/>
              </w:rPr>
              <w:t>art, as well as the PhD student’</w:t>
            </w:r>
            <w:r w:rsidRPr="00427DE0">
              <w:rPr>
                <w:rFonts w:ascii="Times New Roman" w:hAnsi="Times New Roman"/>
                <w:color w:val="000000"/>
              </w:rPr>
              <w:t>s contribution to them</w:t>
            </w:r>
            <w:r>
              <w:rPr>
                <w:rFonts w:ascii="Times New Roman" w:hAnsi="Times New Roman"/>
                <w:color w:val="000000"/>
              </w:rPr>
              <w:t xml:space="preserve"> and their </w:t>
            </w:r>
            <w:r w:rsidRPr="002B6215">
              <w:rPr>
                <w:rFonts w:ascii="Times New Roman" w:hAnsi="Times New Roman"/>
                <w:color w:val="000000"/>
              </w:rPr>
              <w:t>scientific importance declared by the doctoral student</w:t>
            </w:r>
            <w:r>
              <w:rPr>
                <w:rFonts w:ascii="Times New Roman" w:hAnsi="Times New Roman"/>
                <w:color w:val="000000"/>
              </w:rPr>
              <w:t xml:space="preserve"> by</w:t>
            </w:r>
            <w:r w:rsidRPr="00427DE0">
              <w:rPr>
                <w:rFonts w:ascii="Times New Roman" w:hAnsi="Times New Roman"/>
                <w:color w:val="000000"/>
              </w:rPr>
              <w:t xml:space="preserve"> giving </w:t>
            </w:r>
            <w:r>
              <w:rPr>
                <w:rFonts w:ascii="Times New Roman" w:hAnsi="Times New Roman"/>
                <w:color w:val="000000"/>
              </w:rPr>
              <w:t>points from</w:t>
            </w:r>
            <w:r w:rsidRPr="00427DE0">
              <w:rPr>
                <w:rFonts w:ascii="Times New Roman" w:hAnsi="Times New Roman"/>
                <w:color w:val="000000"/>
              </w:rPr>
              <w:t xml:space="preserve"> 0 to </w:t>
            </w:r>
            <w:r w:rsidR="00FB7DC3">
              <w:rPr>
                <w:rFonts w:ascii="Times New Roman" w:hAnsi="Times New Roman"/>
                <w:color w:val="000000"/>
              </w:rPr>
              <w:t>2</w:t>
            </w:r>
            <w:r>
              <w:rPr>
                <w:rFonts w:ascii="Times New Roman" w:hAnsi="Times New Roman"/>
                <w:color w:val="000000"/>
              </w:rPr>
              <w:t>5</w:t>
            </w:r>
            <w:r w:rsidRPr="00427DE0">
              <w:rPr>
                <w:rFonts w:ascii="Times New Roman" w:hAnsi="Times New Roman"/>
                <w:color w:val="000000"/>
              </w:rPr>
              <w:t xml:space="preserve"> (</w:t>
            </w:r>
            <w:r>
              <w:rPr>
                <w:rFonts w:ascii="Times New Roman" w:hAnsi="Times New Roman"/>
                <w:color w:val="000000"/>
              </w:rPr>
              <w:t xml:space="preserve">in </w:t>
            </w:r>
            <w:r w:rsidRPr="00427DE0">
              <w:rPr>
                <w:rFonts w:ascii="Times New Roman" w:hAnsi="Times New Roman"/>
                <w:color w:val="000000"/>
              </w:rPr>
              <w:t xml:space="preserve">whole numbers). </w:t>
            </w:r>
            <w:r>
              <w:rPr>
                <w:rFonts w:ascii="Times New Roman" w:hAnsi="Times New Roman"/>
                <w:color w:val="000000"/>
              </w:rPr>
              <w:t>Items</w:t>
            </w:r>
            <w:r w:rsidRPr="00427DE0">
              <w:rPr>
                <w:rFonts w:ascii="Times New Roman" w:hAnsi="Times New Roman"/>
                <w:color w:val="000000"/>
              </w:rPr>
              <w:t xml:space="preserve"> to be </w:t>
            </w:r>
            <w:r>
              <w:rPr>
                <w:rFonts w:ascii="Times New Roman" w:hAnsi="Times New Roman"/>
                <w:color w:val="000000"/>
              </w:rPr>
              <w:t>evaluated</w:t>
            </w:r>
            <w:r w:rsidRPr="00427DE0">
              <w:rPr>
                <w:rFonts w:ascii="Times New Roman" w:hAnsi="Times New Roman"/>
                <w:color w:val="000000"/>
              </w:rPr>
              <w:t xml:space="preserve"> (all scientific works and works of art submitted in the application are </w:t>
            </w:r>
            <w:r>
              <w:rPr>
                <w:rFonts w:ascii="Times New Roman" w:hAnsi="Times New Roman"/>
                <w:color w:val="000000"/>
              </w:rPr>
              <w:t>evaluated</w:t>
            </w:r>
            <w:r w:rsidRPr="00427DE0">
              <w:rPr>
                <w:rFonts w:ascii="Times New Roman" w:hAnsi="Times New Roman"/>
                <w:color w:val="000000"/>
              </w:rPr>
              <w:t xml:space="preserve"> together)</w:t>
            </w:r>
            <w:r w:rsidRPr="00CB236B">
              <w:rPr>
                <w:rFonts w:ascii="Times New Roman" w:hAnsi="Times New Roman"/>
                <w:color w:val="000000"/>
              </w:rPr>
              <w:t>:</w:t>
            </w:r>
          </w:p>
          <w:p w14:paraId="1164A6B8"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1.4.1. </w:t>
            </w:r>
            <w:r>
              <w:rPr>
                <w:rFonts w:ascii="Times New Roman" w:hAnsi="Times New Roman"/>
                <w:color w:val="000000"/>
              </w:rPr>
              <w:t>Occasional</w:t>
            </w:r>
            <w:r w:rsidRPr="00427DE0">
              <w:rPr>
                <w:rFonts w:ascii="Times New Roman" w:hAnsi="Times New Roman"/>
                <w:color w:val="000000"/>
              </w:rPr>
              <w:t xml:space="preserve"> scientific publications (monographs, etc.)</w:t>
            </w:r>
            <w:r>
              <w:rPr>
                <w:rFonts w:ascii="Times New Roman" w:hAnsi="Times New Roman"/>
                <w:color w:val="000000"/>
              </w:rPr>
              <w:t xml:space="preserve"> published </w:t>
            </w:r>
            <w:r w:rsidRPr="00282183">
              <w:rPr>
                <w:rFonts w:ascii="Times New Roman" w:hAnsi="Times New Roman"/>
                <w:color w:val="000000"/>
              </w:rPr>
              <w:t>(accepted for publication)</w:t>
            </w:r>
            <w:r w:rsidRPr="00CB236B">
              <w:rPr>
                <w:rFonts w:ascii="Times New Roman" w:hAnsi="Times New Roman"/>
                <w:color w:val="000000"/>
              </w:rPr>
              <w:t>,</w:t>
            </w:r>
          </w:p>
          <w:p w14:paraId="5D5C8A34"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1.4.2. </w:t>
            </w:r>
            <w:r w:rsidRPr="00427DE0">
              <w:rPr>
                <w:rFonts w:ascii="Times New Roman" w:hAnsi="Times New Roman"/>
                <w:color w:val="000000"/>
              </w:rPr>
              <w:t xml:space="preserve">Scientific articles </w:t>
            </w:r>
            <w:r>
              <w:rPr>
                <w:rFonts w:ascii="Times New Roman" w:hAnsi="Times New Roman"/>
                <w:color w:val="000000"/>
              </w:rPr>
              <w:t>–</w:t>
            </w:r>
            <w:r w:rsidRPr="00427DE0">
              <w:rPr>
                <w:rFonts w:ascii="Times New Roman" w:hAnsi="Times New Roman"/>
                <w:color w:val="000000"/>
              </w:rPr>
              <w:t xml:space="preserve"> </w:t>
            </w:r>
            <w:r>
              <w:rPr>
                <w:rFonts w:ascii="Times New Roman" w:hAnsi="Times New Roman"/>
                <w:color w:val="000000"/>
              </w:rPr>
              <w:t>according to</w:t>
            </w:r>
            <w:r w:rsidRPr="00427DE0">
              <w:rPr>
                <w:rFonts w:ascii="Times New Roman" w:hAnsi="Times New Roman"/>
                <w:color w:val="000000"/>
              </w:rPr>
              <w:t xml:space="preserve"> publications in which they appear</w:t>
            </w:r>
            <w:r w:rsidRPr="00CB236B">
              <w:rPr>
                <w:rFonts w:ascii="Times New Roman" w:hAnsi="Times New Roman"/>
                <w:color w:val="000000"/>
              </w:rPr>
              <w:t>:</w:t>
            </w:r>
          </w:p>
          <w:p w14:paraId="422ED0EC"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sidRPr="00427DE0">
              <w:rPr>
                <w:rFonts w:ascii="Times New Roman" w:hAnsi="Times New Roman"/>
                <w:color w:val="000000"/>
              </w:rPr>
              <w:t>scientific articles published (accepted for publication) in journals referenced in Clarivate Analytics Web of Science, SCOPUS or other databases</w:t>
            </w:r>
            <w:r w:rsidRPr="00CB236B">
              <w:rPr>
                <w:rFonts w:ascii="Times New Roman" w:hAnsi="Times New Roman"/>
                <w:color w:val="000000"/>
              </w:rPr>
              <w:t>,</w:t>
            </w:r>
          </w:p>
          <w:p w14:paraId="1911B405"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sidRPr="00427DE0">
              <w:rPr>
                <w:rFonts w:ascii="Times New Roman" w:hAnsi="Times New Roman"/>
                <w:color w:val="000000"/>
              </w:rPr>
              <w:t>scientific articles published (accepted for publication) in other peer-reviewed journals</w:t>
            </w:r>
            <w:r w:rsidRPr="00CB236B">
              <w:rPr>
                <w:rFonts w:ascii="Times New Roman" w:hAnsi="Times New Roman"/>
                <w:color w:val="000000"/>
              </w:rPr>
              <w:t>,</w:t>
            </w:r>
          </w:p>
          <w:p w14:paraId="5733E5D4" w14:textId="77777777" w:rsidR="0078204E" w:rsidRDefault="0078204E" w:rsidP="008A64EA">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sidRPr="00C3697F">
              <w:rPr>
                <w:rFonts w:ascii="Times New Roman" w:hAnsi="Times New Roman"/>
                <w:color w:val="000000"/>
              </w:rPr>
              <w:t>conference presentations meeting the criteria of a scientific article, published (accepted for publication) in the conference proceedings</w:t>
            </w:r>
            <w:r>
              <w:rPr>
                <w:rFonts w:ascii="Times New Roman" w:hAnsi="Times New Roman"/>
                <w:color w:val="000000"/>
              </w:rPr>
              <w:t>;</w:t>
            </w:r>
          </w:p>
          <w:p w14:paraId="7D04D0D3" w14:textId="77777777" w:rsidR="0078204E" w:rsidRPr="00CB236B" w:rsidRDefault="0078204E" w:rsidP="008A64EA">
            <w:pPr>
              <w:spacing w:after="0" w:line="240" w:lineRule="auto"/>
              <w:rPr>
                <w:rFonts w:ascii="Times New Roman" w:hAnsi="Times New Roman"/>
                <w:color w:val="000000"/>
              </w:rPr>
            </w:pPr>
            <w:r>
              <w:rPr>
                <w:rFonts w:ascii="Times New Roman" w:hAnsi="Times New Roman"/>
                <w:color w:val="000000"/>
              </w:rPr>
              <w:t>- registered patents</w:t>
            </w:r>
            <w:r>
              <w:t xml:space="preserve"> </w:t>
            </w:r>
            <w:r w:rsidRPr="00282183">
              <w:rPr>
                <w:rFonts w:ascii="Times New Roman" w:hAnsi="Times New Roman"/>
                <w:color w:val="000000"/>
              </w:rPr>
              <w:t>(patent applications are not evaluated)</w:t>
            </w:r>
            <w:r>
              <w:rPr>
                <w:rFonts w:ascii="Times New Roman" w:hAnsi="Times New Roman"/>
                <w:color w:val="000000"/>
              </w:rPr>
              <w:t>.</w:t>
            </w:r>
          </w:p>
          <w:p w14:paraId="3CCC348D"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1.4.3. </w:t>
            </w:r>
            <w:r w:rsidRPr="00C3697F">
              <w:rPr>
                <w:rFonts w:ascii="Times New Roman" w:hAnsi="Times New Roman"/>
                <w:color w:val="000000"/>
              </w:rPr>
              <w:t xml:space="preserve">Articles (research) </w:t>
            </w:r>
            <w:r>
              <w:rPr>
                <w:rFonts w:ascii="Times New Roman" w:hAnsi="Times New Roman"/>
                <w:color w:val="000000"/>
              </w:rPr>
              <w:t>–</w:t>
            </w:r>
            <w:r w:rsidRPr="00C3697F">
              <w:rPr>
                <w:rFonts w:ascii="Times New Roman" w:hAnsi="Times New Roman"/>
                <w:color w:val="000000"/>
              </w:rPr>
              <w:t xml:space="preserve"> according</w:t>
            </w:r>
            <w:r>
              <w:rPr>
                <w:rFonts w:ascii="Times New Roman" w:hAnsi="Times New Roman"/>
                <w:color w:val="000000"/>
              </w:rPr>
              <w:t xml:space="preserve"> </w:t>
            </w:r>
            <w:r w:rsidRPr="00C3697F">
              <w:rPr>
                <w:rFonts w:ascii="Times New Roman" w:hAnsi="Times New Roman"/>
                <w:color w:val="000000"/>
              </w:rPr>
              <w:t xml:space="preserve">to cultural or art publications in which they </w:t>
            </w:r>
            <w:r>
              <w:rPr>
                <w:rFonts w:ascii="Times New Roman" w:hAnsi="Times New Roman"/>
                <w:color w:val="000000"/>
              </w:rPr>
              <w:t>appear</w:t>
            </w:r>
            <w:r w:rsidRPr="00C3697F">
              <w:rPr>
                <w:rFonts w:ascii="Times New Roman" w:hAnsi="Times New Roman"/>
                <w:color w:val="000000"/>
              </w:rPr>
              <w:t xml:space="preserve"> (</w:t>
            </w:r>
            <w:r>
              <w:rPr>
                <w:rFonts w:ascii="Times New Roman" w:hAnsi="Times New Roman"/>
                <w:color w:val="000000"/>
              </w:rPr>
              <w:t xml:space="preserve">are </w:t>
            </w:r>
            <w:r w:rsidRPr="00C3697F">
              <w:rPr>
                <w:rFonts w:ascii="Times New Roman" w:hAnsi="Times New Roman"/>
                <w:color w:val="000000"/>
              </w:rPr>
              <w:t>accepted for publication)</w:t>
            </w:r>
            <w:r w:rsidRPr="00CB236B">
              <w:rPr>
                <w:rFonts w:ascii="Times New Roman" w:hAnsi="Times New Roman"/>
                <w:color w:val="000000"/>
              </w:rPr>
              <w:t>,</w:t>
            </w:r>
          </w:p>
          <w:p w14:paraId="0108CF7B"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1.4.4. </w:t>
            </w:r>
            <w:r w:rsidRPr="00C3697F">
              <w:rPr>
                <w:rFonts w:ascii="Times New Roman" w:hAnsi="Times New Roman"/>
                <w:color w:val="000000"/>
              </w:rPr>
              <w:t xml:space="preserve">Works of art </w:t>
            </w:r>
            <w:r>
              <w:rPr>
                <w:rFonts w:ascii="Times New Roman" w:hAnsi="Times New Roman"/>
                <w:color w:val="000000"/>
              </w:rPr>
              <w:t>–</w:t>
            </w:r>
            <w:r w:rsidRPr="00C3697F">
              <w:rPr>
                <w:rFonts w:ascii="Times New Roman" w:hAnsi="Times New Roman"/>
                <w:color w:val="000000"/>
              </w:rPr>
              <w:t xml:space="preserve"> according</w:t>
            </w:r>
            <w:r>
              <w:rPr>
                <w:rFonts w:ascii="Times New Roman" w:hAnsi="Times New Roman"/>
                <w:color w:val="000000"/>
              </w:rPr>
              <w:t xml:space="preserve"> </w:t>
            </w:r>
            <w:r w:rsidRPr="00C3697F">
              <w:rPr>
                <w:rFonts w:ascii="Times New Roman" w:hAnsi="Times New Roman"/>
                <w:color w:val="000000"/>
              </w:rPr>
              <w:t>to art events at which they were presented</w:t>
            </w:r>
            <w:r w:rsidRPr="00CB236B">
              <w:rPr>
                <w:rFonts w:ascii="Times New Roman" w:hAnsi="Times New Roman"/>
                <w:color w:val="000000"/>
              </w:rPr>
              <w:t>.</w:t>
            </w:r>
          </w:p>
        </w:tc>
        <w:tc>
          <w:tcPr>
            <w:tcW w:w="1701" w:type="dxa"/>
          </w:tcPr>
          <w:p w14:paraId="4A0C5562" w14:textId="1029B56F" w:rsidR="0078204E" w:rsidRPr="00CB236B" w:rsidRDefault="0078204E" w:rsidP="008A64EA">
            <w:pPr>
              <w:spacing w:after="0" w:line="240" w:lineRule="auto"/>
              <w:jc w:val="center"/>
              <w:rPr>
                <w:rFonts w:ascii="Times New Roman" w:hAnsi="Times New Roman"/>
                <w:color w:val="000000"/>
              </w:rPr>
            </w:pPr>
            <w:r w:rsidRPr="00CB236B">
              <w:rPr>
                <w:rFonts w:ascii="Times New Roman" w:hAnsi="Times New Roman"/>
                <w:color w:val="000000"/>
              </w:rPr>
              <w:t>(</w:t>
            </w:r>
            <w:r w:rsidR="00E50F55">
              <w:rPr>
                <w:rFonts w:ascii="Times New Roman" w:hAnsi="Times New Roman"/>
                <w:color w:val="000000"/>
              </w:rPr>
              <w:t>2</w:t>
            </w:r>
            <w:r>
              <w:rPr>
                <w:rFonts w:ascii="Times New Roman" w:hAnsi="Times New Roman"/>
                <w:color w:val="000000"/>
              </w:rPr>
              <w:t>5</w:t>
            </w:r>
            <w:r w:rsidRPr="00CB236B">
              <w:rPr>
                <w:rFonts w:ascii="Times New Roman" w:hAnsi="Times New Roman"/>
                <w:color w:val="000000"/>
              </w:rPr>
              <w:t>)</w:t>
            </w:r>
          </w:p>
        </w:tc>
        <w:tc>
          <w:tcPr>
            <w:tcW w:w="1465" w:type="dxa"/>
          </w:tcPr>
          <w:p w14:paraId="5634772E" w14:textId="77777777" w:rsidR="0078204E" w:rsidRPr="00CB236B" w:rsidRDefault="0078204E" w:rsidP="008A64EA">
            <w:pPr>
              <w:spacing w:after="0" w:line="240" w:lineRule="auto"/>
              <w:rPr>
                <w:rFonts w:ascii="Times New Roman" w:hAnsi="Times New Roman"/>
                <w:color w:val="000000"/>
              </w:rPr>
            </w:pPr>
          </w:p>
        </w:tc>
      </w:tr>
      <w:tr w:rsidR="0078204E" w:rsidRPr="00CB236B" w14:paraId="1841238D" w14:textId="77777777" w:rsidTr="008A64EA">
        <w:trPr>
          <w:jc w:val="center"/>
        </w:trPr>
        <w:tc>
          <w:tcPr>
            <w:tcW w:w="9257" w:type="dxa"/>
            <w:gridSpan w:val="3"/>
            <w:vAlign w:val="center"/>
          </w:tcPr>
          <w:p w14:paraId="135AAA3A" w14:textId="77777777" w:rsidR="0078204E" w:rsidRPr="00CB236B" w:rsidRDefault="0078204E" w:rsidP="008A64EA">
            <w:pPr>
              <w:spacing w:after="0" w:line="240" w:lineRule="auto"/>
              <w:rPr>
                <w:rFonts w:ascii="Times New Roman" w:hAnsi="Times New Roman"/>
                <w:b/>
                <w:color w:val="000000"/>
              </w:rPr>
            </w:pPr>
            <w:r w:rsidRPr="00CB236B">
              <w:rPr>
                <w:rFonts w:ascii="Times New Roman" w:hAnsi="Times New Roman"/>
                <w:b/>
                <w:color w:val="000000"/>
              </w:rPr>
              <w:lastRenderedPageBreak/>
              <w:t>2. </w:t>
            </w:r>
            <w:r>
              <w:rPr>
                <w:rFonts w:ascii="Times New Roman" w:hAnsi="Times New Roman"/>
                <w:b/>
                <w:color w:val="000000"/>
              </w:rPr>
              <w:t>Q</w:t>
            </w:r>
            <w:r w:rsidRPr="00AD3E37">
              <w:rPr>
                <w:rFonts w:ascii="Times New Roman" w:hAnsi="Times New Roman"/>
                <w:b/>
                <w:color w:val="000000"/>
              </w:rPr>
              <w:t>uality and significance of the research and/or art activit</w:t>
            </w:r>
            <w:r>
              <w:rPr>
                <w:rFonts w:ascii="Times New Roman" w:hAnsi="Times New Roman"/>
                <w:b/>
                <w:color w:val="000000"/>
              </w:rPr>
              <w:t>ies</w:t>
            </w:r>
            <w:r w:rsidRPr="00AD3E37">
              <w:rPr>
                <w:rFonts w:ascii="Times New Roman" w:hAnsi="Times New Roman"/>
                <w:b/>
                <w:color w:val="000000"/>
              </w:rPr>
              <w:t xml:space="preserve"> during doctoral studies on the topic of the dissertation or art project</w:t>
            </w:r>
            <w:r>
              <w:rPr>
                <w:rFonts w:ascii="Times New Roman" w:hAnsi="Times New Roman"/>
                <w:b/>
                <w:color w:val="000000"/>
              </w:rPr>
              <w:t xml:space="preserve"> being prepared</w:t>
            </w:r>
          </w:p>
        </w:tc>
      </w:tr>
      <w:tr w:rsidR="0078204E" w:rsidRPr="00CB236B" w14:paraId="571254E5" w14:textId="77777777" w:rsidTr="008A64EA">
        <w:trPr>
          <w:jc w:val="center"/>
        </w:trPr>
        <w:tc>
          <w:tcPr>
            <w:tcW w:w="6091" w:type="dxa"/>
            <w:vAlign w:val="center"/>
          </w:tcPr>
          <w:p w14:paraId="15FD9FB5" w14:textId="77777777" w:rsidR="0078204E" w:rsidRPr="00CB236B" w:rsidRDefault="0078204E" w:rsidP="008A64EA">
            <w:pPr>
              <w:spacing w:after="0" w:line="240" w:lineRule="auto"/>
              <w:rPr>
                <w:rFonts w:ascii="Times New Roman" w:hAnsi="Times New Roman"/>
                <w:b/>
                <w:color w:val="000000"/>
              </w:rPr>
            </w:pPr>
            <w:r w:rsidRPr="00CB236B">
              <w:rPr>
                <w:rFonts w:ascii="Times New Roman" w:hAnsi="Times New Roman"/>
                <w:b/>
                <w:color w:val="000000"/>
              </w:rPr>
              <w:t>2.1. </w:t>
            </w:r>
            <w:r w:rsidRPr="000158AB">
              <w:rPr>
                <w:rFonts w:ascii="Times New Roman" w:hAnsi="Times New Roman"/>
                <w:b/>
                <w:color w:val="000000"/>
              </w:rPr>
              <w:t xml:space="preserve">For PhD </w:t>
            </w:r>
            <w:r>
              <w:rPr>
                <w:rFonts w:ascii="Times New Roman" w:hAnsi="Times New Roman"/>
                <w:b/>
                <w:color w:val="000000"/>
              </w:rPr>
              <w:t xml:space="preserve">science </w:t>
            </w:r>
            <w:r w:rsidRPr="000158AB">
              <w:rPr>
                <w:rFonts w:ascii="Times New Roman" w:hAnsi="Times New Roman"/>
                <w:b/>
                <w:color w:val="000000"/>
              </w:rPr>
              <w:t xml:space="preserve">students </w:t>
            </w:r>
            <w:r>
              <w:rPr>
                <w:rFonts w:ascii="Times New Roman" w:hAnsi="Times New Roman"/>
                <w:b/>
                <w:color w:val="000000"/>
              </w:rPr>
              <w:t>–</w:t>
            </w:r>
            <w:r w:rsidRPr="000158AB">
              <w:rPr>
                <w:rFonts w:ascii="Times New Roman" w:hAnsi="Times New Roman"/>
                <w:b/>
                <w:color w:val="000000"/>
              </w:rPr>
              <w:t xml:space="preserve"> conference presentations, for PhD art students </w:t>
            </w:r>
            <w:r>
              <w:rPr>
                <w:rFonts w:ascii="Times New Roman" w:hAnsi="Times New Roman"/>
                <w:b/>
                <w:color w:val="000000"/>
              </w:rPr>
              <w:t>–</w:t>
            </w:r>
            <w:r w:rsidRPr="000158AB">
              <w:rPr>
                <w:rFonts w:ascii="Times New Roman" w:hAnsi="Times New Roman"/>
                <w:b/>
                <w:color w:val="000000"/>
              </w:rPr>
              <w:t xml:space="preserve"> participation</w:t>
            </w:r>
            <w:r>
              <w:rPr>
                <w:rFonts w:ascii="Times New Roman" w:hAnsi="Times New Roman"/>
                <w:b/>
                <w:color w:val="000000"/>
              </w:rPr>
              <w:t xml:space="preserve"> </w:t>
            </w:r>
            <w:r w:rsidRPr="000158AB">
              <w:rPr>
                <w:rFonts w:ascii="Times New Roman" w:hAnsi="Times New Roman"/>
                <w:b/>
                <w:color w:val="000000"/>
              </w:rPr>
              <w:t>in art events (presentations of works of art)</w:t>
            </w:r>
            <w:r w:rsidRPr="00CB236B">
              <w:rPr>
                <w:rFonts w:ascii="Times New Roman" w:hAnsi="Times New Roman"/>
                <w:b/>
                <w:color w:val="000000"/>
              </w:rPr>
              <w:t>:</w:t>
            </w:r>
          </w:p>
          <w:p w14:paraId="3DE4A12B"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2.1.1. </w:t>
            </w:r>
            <w:r>
              <w:rPr>
                <w:rFonts w:ascii="Times New Roman" w:hAnsi="Times New Roman"/>
                <w:color w:val="000000"/>
              </w:rPr>
              <w:t>Evaluation</w:t>
            </w:r>
            <w:r w:rsidRPr="000158AB">
              <w:rPr>
                <w:rFonts w:ascii="Times New Roman" w:hAnsi="Times New Roman"/>
                <w:color w:val="000000"/>
              </w:rPr>
              <w:t xml:space="preserve"> of whether the events at which presentations were delivered, including the presentation of works of art, took place during the period of doctoral studies</w:t>
            </w:r>
            <w:r w:rsidRPr="00CB236B">
              <w:rPr>
                <w:rFonts w:ascii="Times New Roman" w:hAnsi="Times New Roman"/>
                <w:color w:val="000000"/>
              </w:rPr>
              <w:t>.</w:t>
            </w:r>
          </w:p>
          <w:p w14:paraId="0707D43A" w14:textId="77777777" w:rsidR="0078204E" w:rsidRDefault="0078204E" w:rsidP="008A64EA">
            <w:pPr>
              <w:spacing w:after="0" w:line="240" w:lineRule="auto"/>
              <w:rPr>
                <w:rFonts w:ascii="Times New Roman" w:hAnsi="Times New Roman"/>
                <w:color w:val="000000"/>
              </w:rPr>
            </w:pPr>
            <w:r w:rsidRPr="00CB236B">
              <w:rPr>
                <w:rFonts w:ascii="Times New Roman" w:hAnsi="Times New Roman"/>
                <w:color w:val="000000"/>
              </w:rPr>
              <w:t>2.1.2. </w:t>
            </w:r>
            <w:r>
              <w:rPr>
                <w:rFonts w:ascii="Times New Roman" w:hAnsi="Times New Roman"/>
                <w:color w:val="000000"/>
              </w:rPr>
              <w:t>E</w:t>
            </w:r>
            <w:r w:rsidRPr="00372652">
              <w:rPr>
                <w:rFonts w:ascii="Times New Roman" w:hAnsi="Times New Roman"/>
                <w:color w:val="000000"/>
              </w:rPr>
              <w:t>valuat</w:t>
            </w:r>
            <w:r>
              <w:rPr>
                <w:rFonts w:ascii="Times New Roman" w:hAnsi="Times New Roman"/>
                <w:color w:val="000000"/>
              </w:rPr>
              <w:t>ion of</w:t>
            </w:r>
            <w:r w:rsidRPr="00372652">
              <w:rPr>
                <w:rFonts w:ascii="Times New Roman" w:hAnsi="Times New Roman"/>
                <w:color w:val="000000"/>
              </w:rPr>
              <w:t xml:space="preserve"> whether the </w:t>
            </w:r>
            <w:r>
              <w:rPr>
                <w:rFonts w:ascii="Times New Roman" w:hAnsi="Times New Roman"/>
                <w:color w:val="000000"/>
              </w:rPr>
              <w:t xml:space="preserve">PhD </w:t>
            </w:r>
            <w:r w:rsidRPr="00372652">
              <w:rPr>
                <w:rFonts w:ascii="Times New Roman" w:hAnsi="Times New Roman"/>
                <w:color w:val="000000"/>
              </w:rPr>
              <w:t>student himself presented reports (works of art).</w:t>
            </w:r>
          </w:p>
          <w:p w14:paraId="5265743C"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2.1.3. </w:t>
            </w:r>
            <w:r>
              <w:rPr>
                <w:rFonts w:ascii="Times New Roman" w:hAnsi="Times New Roman"/>
                <w:color w:val="000000"/>
              </w:rPr>
              <w:t>Evaluation</w:t>
            </w:r>
            <w:r w:rsidRPr="000158AB">
              <w:rPr>
                <w:rFonts w:ascii="Times New Roman" w:hAnsi="Times New Roman"/>
                <w:color w:val="000000"/>
              </w:rPr>
              <w:t xml:space="preserve"> of whether the topics of the conference presentations (presentations of works of art) are relevant to the topic of the dissertation or art project under preparation</w:t>
            </w:r>
            <w:r w:rsidRPr="00CB236B">
              <w:rPr>
                <w:rFonts w:ascii="Times New Roman" w:hAnsi="Times New Roman"/>
                <w:color w:val="000000"/>
              </w:rPr>
              <w:t>.</w:t>
            </w:r>
          </w:p>
          <w:p w14:paraId="1929005C" w14:textId="77777777" w:rsidR="0078204E" w:rsidRPr="00CB236B" w:rsidRDefault="0078204E" w:rsidP="008A64EA">
            <w:pPr>
              <w:spacing w:after="0" w:line="240" w:lineRule="auto"/>
              <w:rPr>
                <w:rFonts w:ascii="Times New Roman" w:hAnsi="Times New Roman"/>
                <w:color w:val="000000"/>
              </w:rPr>
            </w:pPr>
            <w:r>
              <w:rPr>
                <w:rFonts w:ascii="Times New Roman" w:hAnsi="Times New Roman"/>
                <w:color w:val="000000"/>
              </w:rPr>
              <w:t>2.1.4. Evaluation</w:t>
            </w:r>
            <w:r w:rsidRPr="000158AB">
              <w:rPr>
                <w:rFonts w:ascii="Times New Roman" w:hAnsi="Times New Roman"/>
                <w:color w:val="000000"/>
              </w:rPr>
              <w:t xml:space="preserve"> of whether conference presentations (presentations of works of art) are different from those indicated in previous applications for which funding was granted (if any)</w:t>
            </w:r>
            <w:r w:rsidRPr="00CB236B">
              <w:rPr>
                <w:rFonts w:ascii="Times New Roman" w:hAnsi="Times New Roman"/>
                <w:color w:val="000000"/>
              </w:rPr>
              <w:t>.</w:t>
            </w:r>
          </w:p>
          <w:p w14:paraId="54FF85BD" w14:textId="77777777" w:rsidR="0078204E" w:rsidRPr="00E83C1E" w:rsidRDefault="0078204E" w:rsidP="008A64EA">
            <w:pPr>
              <w:spacing w:after="0" w:line="240" w:lineRule="auto"/>
              <w:rPr>
                <w:rFonts w:ascii="Times New Roman" w:hAnsi="Times New Roman"/>
                <w:i/>
                <w:color w:val="000000"/>
              </w:rPr>
            </w:pPr>
            <w:r w:rsidRPr="00E83C1E">
              <w:rPr>
                <w:rFonts w:ascii="Times New Roman" w:hAnsi="Times New Roman"/>
                <w:i/>
                <w:color w:val="000000"/>
              </w:rPr>
              <w:t>If at least one of the above questions is answered NO for at least one delivered presentation or work of art, such presentation or work of art shall be excluded from further evaluation; if it was the only scientific work or work of art indicated in the application, the application shall be excluded from further evaluation under criterion 2.1 and given a “0” score.</w:t>
            </w:r>
          </w:p>
          <w:p w14:paraId="69BA85F7" w14:textId="77777777" w:rsidR="0078204E" w:rsidRPr="00E83C1E" w:rsidRDefault="0078204E" w:rsidP="008A64EA">
            <w:pPr>
              <w:spacing w:after="0" w:line="240" w:lineRule="auto"/>
              <w:rPr>
                <w:rFonts w:ascii="Times New Roman" w:hAnsi="Times New Roman"/>
                <w:i/>
                <w:color w:val="000000"/>
              </w:rPr>
            </w:pPr>
            <w:r w:rsidRPr="00E83C1E">
              <w:rPr>
                <w:rFonts w:ascii="Times New Roman" w:hAnsi="Times New Roman"/>
                <w:i/>
                <w:color w:val="000000"/>
              </w:rPr>
              <w:t>If the above questions are answered YES:</w:t>
            </w:r>
          </w:p>
          <w:p w14:paraId="33B23A8F" w14:textId="328FCF6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2.1.</w:t>
            </w:r>
            <w:r>
              <w:rPr>
                <w:rFonts w:ascii="Times New Roman" w:hAnsi="Times New Roman"/>
                <w:color w:val="000000"/>
              </w:rPr>
              <w:t>5</w:t>
            </w:r>
            <w:r w:rsidRPr="00CB236B">
              <w:rPr>
                <w:rFonts w:ascii="Times New Roman" w:hAnsi="Times New Roman"/>
                <w:color w:val="000000"/>
              </w:rPr>
              <w:t>. </w:t>
            </w:r>
            <w:r>
              <w:rPr>
                <w:rFonts w:ascii="Times New Roman" w:hAnsi="Times New Roman"/>
                <w:color w:val="000000"/>
              </w:rPr>
              <w:t>Evaluation</w:t>
            </w:r>
            <w:r w:rsidRPr="000158AB">
              <w:rPr>
                <w:rFonts w:ascii="Times New Roman" w:hAnsi="Times New Roman"/>
                <w:color w:val="000000"/>
              </w:rPr>
              <w:t xml:space="preserve"> of the level </w:t>
            </w:r>
            <w:r w:rsidRPr="00E83C1E">
              <w:rPr>
                <w:rFonts w:ascii="Times New Roman" w:hAnsi="Times New Roman"/>
                <w:color w:val="000000"/>
              </w:rPr>
              <w:t xml:space="preserve">of the events where reports or works of art were presented (international, regional, national, institutional, </w:t>
            </w:r>
            <w:r>
              <w:rPr>
                <w:rFonts w:ascii="Times New Roman" w:hAnsi="Times New Roman"/>
                <w:color w:val="000000"/>
              </w:rPr>
              <w:t>doctoral</w:t>
            </w:r>
            <w:r w:rsidRPr="00E83C1E">
              <w:rPr>
                <w:rFonts w:ascii="Times New Roman" w:hAnsi="Times New Roman"/>
                <w:color w:val="000000"/>
              </w:rPr>
              <w:t xml:space="preserve">), the number of presentations and the </w:t>
            </w:r>
            <w:r>
              <w:rPr>
                <w:rFonts w:ascii="Times New Roman" w:hAnsi="Times New Roman"/>
                <w:color w:val="000000"/>
              </w:rPr>
              <w:t>PhD</w:t>
            </w:r>
            <w:r w:rsidRPr="00E83C1E">
              <w:rPr>
                <w:rFonts w:ascii="Times New Roman" w:hAnsi="Times New Roman"/>
                <w:color w:val="000000"/>
              </w:rPr>
              <w:t xml:space="preserve"> student's contribution to them</w:t>
            </w:r>
            <w:r w:rsidRPr="000158AB">
              <w:rPr>
                <w:rFonts w:ascii="Times New Roman" w:hAnsi="Times New Roman"/>
                <w:color w:val="000000"/>
              </w:rPr>
              <w:t xml:space="preserve">, giving </w:t>
            </w:r>
            <w:r>
              <w:rPr>
                <w:rFonts w:ascii="Times New Roman" w:hAnsi="Times New Roman"/>
                <w:color w:val="000000"/>
              </w:rPr>
              <w:t>points</w:t>
            </w:r>
            <w:r w:rsidRPr="000158AB">
              <w:rPr>
                <w:rFonts w:ascii="Times New Roman" w:hAnsi="Times New Roman"/>
                <w:color w:val="000000"/>
              </w:rPr>
              <w:t xml:space="preserve"> from 0 to </w:t>
            </w:r>
            <w:r w:rsidR="00317F31">
              <w:rPr>
                <w:rFonts w:ascii="Times New Roman" w:hAnsi="Times New Roman"/>
                <w:color w:val="000000"/>
              </w:rPr>
              <w:t>10</w:t>
            </w:r>
            <w:r w:rsidRPr="000158AB">
              <w:rPr>
                <w:rFonts w:ascii="Times New Roman" w:hAnsi="Times New Roman"/>
                <w:color w:val="000000"/>
              </w:rPr>
              <w:t xml:space="preserve"> (</w:t>
            </w:r>
            <w:r>
              <w:rPr>
                <w:rFonts w:ascii="Times New Roman" w:hAnsi="Times New Roman"/>
                <w:color w:val="000000"/>
              </w:rPr>
              <w:t xml:space="preserve">in </w:t>
            </w:r>
            <w:r w:rsidRPr="000158AB">
              <w:rPr>
                <w:rFonts w:ascii="Times New Roman" w:hAnsi="Times New Roman"/>
                <w:color w:val="000000"/>
              </w:rPr>
              <w:t>whole numbers)</w:t>
            </w:r>
            <w:r w:rsidRPr="00CB236B">
              <w:rPr>
                <w:rFonts w:ascii="Times New Roman" w:hAnsi="Times New Roman"/>
                <w:color w:val="000000"/>
              </w:rPr>
              <w:t>.</w:t>
            </w:r>
          </w:p>
        </w:tc>
        <w:tc>
          <w:tcPr>
            <w:tcW w:w="1701" w:type="dxa"/>
          </w:tcPr>
          <w:p w14:paraId="577D5405" w14:textId="50F96EBE" w:rsidR="0078204E" w:rsidRPr="00CB236B" w:rsidRDefault="0078204E" w:rsidP="008A64EA">
            <w:pPr>
              <w:spacing w:after="0" w:line="240" w:lineRule="auto"/>
              <w:jc w:val="center"/>
              <w:rPr>
                <w:rFonts w:ascii="Times New Roman" w:hAnsi="Times New Roman"/>
                <w:color w:val="000000"/>
                <w:lang w:eastAsia="lt-LT"/>
              </w:rPr>
            </w:pPr>
            <w:r w:rsidRPr="00CB236B">
              <w:rPr>
                <w:rFonts w:ascii="Times New Roman" w:hAnsi="Times New Roman"/>
                <w:color w:val="000000"/>
                <w:lang w:eastAsia="lt-LT"/>
              </w:rPr>
              <w:t>(</w:t>
            </w:r>
            <w:r w:rsidR="00317F31">
              <w:rPr>
                <w:rFonts w:ascii="Times New Roman" w:hAnsi="Times New Roman"/>
                <w:color w:val="000000"/>
                <w:lang w:eastAsia="lt-LT"/>
              </w:rPr>
              <w:t>10</w:t>
            </w:r>
            <w:r w:rsidRPr="00CB236B">
              <w:rPr>
                <w:rFonts w:ascii="Times New Roman" w:hAnsi="Times New Roman"/>
                <w:color w:val="000000"/>
                <w:lang w:eastAsia="lt-LT"/>
              </w:rPr>
              <w:t>)</w:t>
            </w:r>
          </w:p>
        </w:tc>
        <w:tc>
          <w:tcPr>
            <w:tcW w:w="1465" w:type="dxa"/>
            <w:vAlign w:val="center"/>
          </w:tcPr>
          <w:p w14:paraId="7E0D1602" w14:textId="77777777" w:rsidR="0078204E" w:rsidRPr="00CB236B" w:rsidRDefault="0078204E" w:rsidP="008A64EA">
            <w:pPr>
              <w:spacing w:after="0" w:line="240" w:lineRule="auto"/>
              <w:rPr>
                <w:rFonts w:ascii="Times New Roman" w:hAnsi="Times New Roman"/>
                <w:color w:val="000000"/>
              </w:rPr>
            </w:pPr>
          </w:p>
        </w:tc>
      </w:tr>
      <w:tr w:rsidR="0078204E" w:rsidRPr="00CB236B" w14:paraId="31CA294B" w14:textId="77777777" w:rsidTr="008A64EA">
        <w:trPr>
          <w:jc w:val="center"/>
        </w:trPr>
        <w:tc>
          <w:tcPr>
            <w:tcW w:w="6091" w:type="dxa"/>
            <w:vAlign w:val="center"/>
          </w:tcPr>
          <w:p w14:paraId="754FACEE" w14:textId="77777777" w:rsidR="0078204E" w:rsidRDefault="0078204E" w:rsidP="008A64EA">
            <w:pPr>
              <w:spacing w:after="0" w:line="240" w:lineRule="auto"/>
              <w:rPr>
                <w:rFonts w:ascii="Times New Roman" w:hAnsi="Times New Roman"/>
                <w:b/>
                <w:color w:val="000000"/>
              </w:rPr>
            </w:pPr>
            <w:r w:rsidRPr="00CB236B">
              <w:rPr>
                <w:rFonts w:ascii="Times New Roman" w:hAnsi="Times New Roman"/>
                <w:b/>
                <w:color w:val="000000"/>
              </w:rPr>
              <w:t>2.2. </w:t>
            </w:r>
            <w:r w:rsidRPr="008A6385">
              <w:rPr>
                <w:rFonts w:ascii="Times New Roman" w:hAnsi="Times New Roman"/>
                <w:b/>
                <w:color w:val="000000"/>
              </w:rPr>
              <w:t>P</w:t>
            </w:r>
            <w:r>
              <w:rPr>
                <w:rFonts w:ascii="Times New Roman" w:hAnsi="Times New Roman"/>
                <w:b/>
                <w:color w:val="000000"/>
              </w:rPr>
              <w:t>opularization</w:t>
            </w:r>
            <w:r w:rsidRPr="008A6385">
              <w:rPr>
                <w:rFonts w:ascii="Times New Roman" w:hAnsi="Times New Roman"/>
                <w:b/>
                <w:color w:val="000000"/>
              </w:rPr>
              <w:t xml:space="preserve"> of science and/or art </w:t>
            </w:r>
            <w:r>
              <w:rPr>
                <w:rFonts w:ascii="Times New Roman" w:hAnsi="Times New Roman"/>
                <w:b/>
                <w:color w:val="000000"/>
              </w:rPr>
              <w:t xml:space="preserve">on </w:t>
            </w:r>
            <w:r w:rsidRPr="001A208E">
              <w:rPr>
                <w:rFonts w:ascii="Times New Roman" w:hAnsi="Times New Roman"/>
                <w:b/>
                <w:color w:val="000000"/>
              </w:rPr>
              <w:t>the subject of a dissertation</w:t>
            </w:r>
            <w:r>
              <w:rPr>
                <w:rFonts w:ascii="Times New Roman" w:hAnsi="Times New Roman"/>
                <w:b/>
                <w:color w:val="000000"/>
              </w:rPr>
              <w:t>/</w:t>
            </w:r>
            <w:r w:rsidRPr="001A208E">
              <w:rPr>
                <w:rFonts w:ascii="Times New Roman" w:hAnsi="Times New Roman"/>
                <w:b/>
                <w:color w:val="000000"/>
              </w:rPr>
              <w:t>art project</w:t>
            </w:r>
            <w:r w:rsidRPr="008A6385">
              <w:rPr>
                <w:rFonts w:ascii="Times New Roman" w:hAnsi="Times New Roman"/>
                <w:b/>
                <w:color w:val="000000"/>
              </w:rPr>
              <w:t xml:space="preserve"> topics</w:t>
            </w:r>
            <w:r>
              <w:rPr>
                <w:rFonts w:ascii="Times New Roman" w:hAnsi="Times New Roman"/>
                <w:b/>
                <w:color w:val="000000"/>
              </w:rPr>
              <w:t xml:space="preserve"> during doctoral studies</w:t>
            </w:r>
            <w:r w:rsidRPr="00CB236B">
              <w:rPr>
                <w:rFonts w:ascii="Times New Roman" w:hAnsi="Times New Roman"/>
                <w:b/>
                <w:color w:val="000000"/>
              </w:rPr>
              <w:t>:</w:t>
            </w:r>
          </w:p>
          <w:p w14:paraId="0CAA1B34"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2.2.1. </w:t>
            </w:r>
            <w:r>
              <w:rPr>
                <w:rFonts w:ascii="Times New Roman" w:hAnsi="Times New Roman"/>
                <w:color w:val="000000"/>
              </w:rPr>
              <w:t>Evaluation of whether science and/or art</w:t>
            </w:r>
            <w:r w:rsidRPr="008A6385">
              <w:rPr>
                <w:rFonts w:ascii="Times New Roman" w:hAnsi="Times New Roman"/>
                <w:color w:val="000000"/>
              </w:rPr>
              <w:t xml:space="preserve"> p</w:t>
            </w:r>
            <w:r>
              <w:rPr>
                <w:rFonts w:ascii="Times New Roman" w:hAnsi="Times New Roman"/>
                <w:color w:val="000000"/>
              </w:rPr>
              <w:t>opularization</w:t>
            </w:r>
            <w:r w:rsidRPr="008A6385">
              <w:rPr>
                <w:rFonts w:ascii="Times New Roman" w:hAnsi="Times New Roman"/>
                <w:color w:val="000000"/>
              </w:rPr>
              <w:t xml:space="preserve"> activities were carried out during the </w:t>
            </w:r>
            <w:r>
              <w:rPr>
                <w:rFonts w:ascii="Times New Roman" w:hAnsi="Times New Roman"/>
                <w:color w:val="000000"/>
              </w:rPr>
              <w:t xml:space="preserve">period of </w:t>
            </w:r>
            <w:r w:rsidRPr="008A6385">
              <w:rPr>
                <w:rFonts w:ascii="Times New Roman" w:hAnsi="Times New Roman"/>
                <w:color w:val="000000"/>
              </w:rPr>
              <w:t>doctoral studies</w:t>
            </w:r>
            <w:r w:rsidRPr="00CB236B">
              <w:rPr>
                <w:rFonts w:ascii="Times New Roman" w:hAnsi="Times New Roman"/>
                <w:color w:val="000000"/>
              </w:rPr>
              <w:t>.</w:t>
            </w:r>
          </w:p>
          <w:p w14:paraId="74E24D5D"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2.2.2. </w:t>
            </w:r>
            <w:r>
              <w:rPr>
                <w:rFonts w:ascii="Times New Roman" w:hAnsi="Times New Roman"/>
                <w:color w:val="000000"/>
              </w:rPr>
              <w:t>Evaluation</w:t>
            </w:r>
            <w:r w:rsidRPr="000158AB">
              <w:rPr>
                <w:rFonts w:ascii="Times New Roman" w:hAnsi="Times New Roman"/>
                <w:color w:val="000000"/>
              </w:rPr>
              <w:t xml:space="preserve"> of whether the topics of </w:t>
            </w:r>
            <w:r w:rsidRPr="008A6385">
              <w:rPr>
                <w:rFonts w:ascii="Times New Roman" w:hAnsi="Times New Roman"/>
                <w:color w:val="000000"/>
              </w:rPr>
              <w:t xml:space="preserve">science and/or art </w:t>
            </w:r>
            <w:r>
              <w:rPr>
                <w:rFonts w:ascii="Times New Roman" w:hAnsi="Times New Roman"/>
                <w:color w:val="000000"/>
              </w:rPr>
              <w:t>popularization</w:t>
            </w:r>
            <w:r w:rsidRPr="008A6385">
              <w:rPr>
                <w:rFonts w:ascii="Times New Roman" w:hAnsi="Times New Roman"/>
                <w:color w:val="000000"/>
              </w:rPr>
              <w:t xml:space="preserve"> activities</w:t>
            </w:r>
            <w:r w:rsidRPr="00CB236B">
              <w:rPr>
                <w:rFonts w:ascii="Times New Roman" w:hAnsi="Times New Roman"/>
                <w:color w:val="000000"/>
              </w:rPr>
              <w:t xml:space="preserve"> </w:t>
            </w:r>
            <w:r w:rsidRPr="000158AB">
              <w:rPr>
                <w:rFonts w:ascii="Times New Roman" w:hAnsi="Times New Roman"/>
                <w:color w:val="000000"/>
              </w:rPr>
              <w:t>are relevant to the topic of the dissertation under preparation</w:t>
            </w:r>
            <w:r w:rsidRPr="00CB236B">
              <w:rPr>
                <w:rFonts w:ascii="Times New Roman" w:hAnsi="Times New Roman"/>
                <w:color w:val="000000"/>
              </w:rPr>
              <w:t>.</w:t>
            </w:r>
          </w:p>
          <w:p w14:paraId="28BEE0D2"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2.2.3. </w:t>
            </w:r>
            <w:r>
              <w:rPr>
                <w:rFonts w:ascii="Times New Roman" w:hAnsi="Times New Roman"/>
                <w:color w:val="000000"/>
              </w:rPr>
              <w:t>Evaluation</w:t>
            </w:r>
            <w:r w:rsidRPr="008A6385">
              <w:rPr>
                <w:rFonts w:ascii="Times New Roman" w:hAnsi="Times New Roman"/>
                <w:color w:val="000000"/>
              </w:rPr>
              <w:t xml:space="preserve"> of whether the </w:t>
            </w:r>
            <w:r>
              <w:rPr>
                <w:rFonts w:ascii="Times New Roman" w:hAnsi="Times New Roman"/>
                <w:color w:val="000000"/>
              </w:rPr>
              <w:t>items</w:t>
            </w:r>
            <w:r w:rsidRPr="008A6385">
              <w:rPr>
                <w:rFonts w:ascii="Times New Roman" w:hAnsi="Times New Roman"/>
                <w:color w:val="000000"/>
              </w:rPr>
              <w:t xml:space="preserve"> of science and/or art </w:t>
            </w:r>
            <w:r>
              <w:rPr>
                <w:rFonts w:ascii="Times New Roman" w:hAnsi="Times New Roman"/>
                <w:color w:val="000000"/>
              </w:rPr>
              <w:t>popularization</w:t>
            </w:r>
            <w:r w:rsidRPr="008A6385">
              <w:rPr>
                <w:rFonts w:ascii="Times New Roman" w:hAnsi="Times New Roman"/>
                <w:color w:val="000000"/>
              </w:rPr>
              <w:t xml:space="preserve"> activities are different from those indicated in previous applications for which funding was granted (if any)</w:t>
            </w:r>
            <w:r w:rsidRPr="00CB236B">
              <w:rPr>
                <w:rFonts w:ascii="Times New Roman" w:hAnsi="Times New Roman"/>
                <w:color w:val="000000"/>
              </w:rPr>
              <w:t>.</w:t>
            </w:r>
          </w:p>
          <w:p w14:paraId="3DC3B1D4" w14:textId="77777777" w:rsidR="0078204E" w:rsidRPr="00E348E1" w:rsidRDefault="0078204E" w:rsidP="008A64EA">
            <w:pPr>
              <w:spacing w:after="0" w:line="240" w:lineRule="auto"/>
              <w:rPr>
                <w:rFonts w:ascii="Times New Roman" w:hAnsi="Times New Roman"/>
                <w:i/>
                <w:color w:val="000000"/>
              </w:rPr>
            </w:pPr>
            <w:r w:rsidRPr="00E348E1">
              <w:rPr>
                <w:rFonts w:ascii="Times New Roman" w:hAnsi="Times New Roman"/>
                <w:i/>
                <w:color w:val="000000"/>
              </w:rPr>
              <w:t>If at least one of the above questions is answered NO for at least one item of science and/or art popularization activities, such item shall be excluded from further evaluation; if it was the only item indicated in the application, the application shall be excluded from further evaluation under criterion 2.2 and shall be given a “0” score.</w:t>
            </w:r>
          </w:p>
          <w:p w14:paraId="1789EE2E" w14:textId="77777777" w:rsidR="0078204E" w:rsidRPr="00E348E1" w:rsidRDefault="0078204E" w:rsidP="008A64EA">
            <w:pPr>
              <w:spacing w:after="0" w:line="240" w:lineRule="auto"/>
              <w:rPr>
                <w:rFonts w:ascii="Times New Roman" w:hAnsi="Times New Roman"/>
                <w:i/>
                <w:color w:val="000000"/>
              </w:rPr>
            </w:pPr>
            <w:r w:rsidRPr="00E348E1">
              <w:rPr>
                <w:rFonts w:ascii="Times New Roman" w:hAnsi="Times New Roman"/>
                <w:i/>
                <w:color w:val="000000"/>
              </w:rPr>
              <w:t>If the above questions are answered YES:</w:t>
            </w:r>
          </w:p>
          <w:p w14:paraId="21831E39"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2.2.4. </w:t>
            </w:r>
            <w:r>
              <w:rPr>
                <w:rFonts w:ascii="Times New Roman" w:hAnsi="Times New Roman"/>
                <w:color w:val="000000"/>
              </w:rPr>
              <w:t>Evaluation of t</w:t>
            </w:r>
            <w:r w:rsidRPr="00FC1277">
              <w:rPr>
                <w:rFonts w:ascii="Times New Roman" w:hAnsi="Times New Roman"/>
                <w:color w:val="000000"/>
              </w:rPr>
              <w:t xml:space="preserve">he significance of science and/or art </w:t>
            </w:r>
            <w:r>
              <w:rPr>
                <w:rFonts w:ascii="Times New Roman" w:hAnsi="Times New Roman"/>
                <w:color w:val="000000"/>
              </w:rPr>
              <w:t>popularization</w:t>
            </w:r>
            <w:r w:rsidRPr="00FC1277">
              <w:rPr>
                <w:rFonts w:ascii="Times New Roman" w:hAnsi="Times New Roman"/>
                <w:color w:val="000000"/>
              </w:rPr>
              <w:t xml:space="preserve"> activities by giving</w:t>
            </w:r>
            <w:r>
              <w:rPr>
                <w:rFonts w:ascii="Times New Roman" w:hAnsi="Times New Roman"/>
                <w:color w:val="000000"/>
              </w:rPr>
              <w:t xml:space="preserve"> points</w:t>
            </w:r>
            <w:r w:rsidRPr="00FC1277">
              <w:rPr>
                <w:rFonts w:ascii="Times New Roman" w:hAnsi="Times New Roman"/>
                <w:color w:val="000000"/>
              </w:rPr>
              <w:t xml:space="preserve"> from 0 to 3 (in whole numbers) for the following items</w:t>
            </w:r>
            <w:r w:rsidRPr="00CB236B">
              <w:rPr>
                <w:rFonts w:ascii="Times New Roman" w:hAnsi="Times New Roman"/>
                <w:color w:val="000000"/>
              </w:rPr>
              <w:t>:</w:t>
            </w:r>
          </w:p>
          <w:p w14:paraId="3E2B3D6F"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sidRPr="00FC1277">
              <w:rPr>
                <w:rFonts w:ascii="Times New Roman" w:hAnsi="Times New Roman"/>
                <w:color w:val="000000"/>
              </w:rPr>
              <w:t>publication p</w:t>
            </w:r>
            <w:r>
              <w:rPr>
                <w:rFonts w:ascii="Times New Roman" w:hAnsi="Times New Roman"/>
                <w:color w:val="000000"/>
              </w:rPr>
              <w:t>opularizing</w:t>
            </w:r>
            <w:r w:rsidRPr="00FC1277">
              <w:rPr>
                <w:rFonts w:ascii="Times New Roman" w:hAnsi="Times New Roman"/>
                <w:color w:val="000000"/>
              </w:rPr>
              <w:t xml:space="preserve"> science (art) in the international or national press</w:t>
            </w:r>
            <w:r w:rsidRPr="00CB236B">
              <w:rPr>
                <w:rFonts w:ascii="Times New Roman" w:hAnsi="Times New Roman"/>
                <w:color w:val="000000"/>
              </w:rPr>
              <w:t>,</w:t>
            </w:r>
          </w:p>
          <w:p w14:paraId="1BE0A52A"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Pr>
                <w:rFonts w:ascii="Times New Roman" w:hAnsi="Times New Roman"/>
                <w:color w:val="000000"/>
              </w:rPr>
              <w:t>d</w:t>
            </w:r>
            <w:r w:rsidRPr="00FC1277">
              <w:rPr>
                <w:rFonts w:ascii="Times New Roman" w:hAnsi="Times New Roman"/>
                <w:color w:val="000000"/>
              </w:rPr>
              <w:t xml:space="preserve">issemination of </w:t>
            </w:r>
            <w:r>
              <w:rPr>
                <w:rFonts w:ascii="Times New Roman" w:hAnsi="Times New Roman"/>
                <w:color w:val="000000"/>
              </w:rPr>
              <w:t>art</w:t>
            </w:r>
            <w:r w:rsidRPr="00FC1277">
              <w:rPr>
                <w:rFonts w:ascii="Times New Roman" w:hAnsi="Times New Roman"/>
                <w:color w:val="000000"/>
              </w:rPr>
              <w:t xml:space="preserve"> research and works of art in educational and dissemination events</w:t>
            </w:r>
            <w:r w:rsidRPr="00CB236B">
              <w:rPr>
                <w:rFonts w:ascii="Times New Roman" w:hAnsi="Times New Roman"/>
                <w:color w:val="000000"/>
              </w:rPr>
              <w:t>,</w:t>
            </w:r>
          </w:p>
          <w:p w14:paraId="142D0DEF"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Pr>
                <w:rFonts w:ascii="Times New Roman" w:hAnsi="Times New Roman"/>
                <w:color w:val="000000"/>
              </w:rPr>
              <w:t>popularization</w:t>
            </w:r>
            <w:r w:rsidRPr="00461448">
              <w:rPr>
                <w:rFonts w:ascii="Times New Roman" w:hAnsi="Times New Roman"/>
                <w:color w:val="000000"/>
              </w:rPr>
              <w:t xml:space="preserve"> of science (art) in social media</w:t>
            </w:r>
            <w:r w:rsidRPr="00CB236B">
              <w:rPr>
                <w:rFonts w:ascii="Times New Roman" w:hAnsi="Times New Roman"/>
                <w:color w:val="000000"/>
              </w:rPr>
              <w:t>: podcast</w:t>
            </w:r>
            <w:r>
              <w:rPr>
                <w:rFonts w:ascii="Times New Roman" w:hAnsi="Times New Roman"/>
                <w:color w:val="000000"/>
              </w:rPr>
              <w:t>s</w:t>
            </w:r>
            <w:r w:rsidRPr="00CB236B">
              <w:rPr>
                <w:rFonts w:ascii="Times New Roman" w:hAnsi="Times New Roman"/>
                <w:color w:val="000000"/>
              </w:rPr>
              <w:t>,</w:t>
            </w:r>
            <w:r>
              <w:rPr>
                <w:rFonts w:ascii="Times New Roman" w:hAnsi="Times New Roman"/>
                <w:color w:val="000000"/>
              </w:rPr>
              <w:t xml:space="preserve"> </w:t>
            </w:r>
            <w:r w:rsidRPr="00CB236B">
              <w:rPr>
                <w:rFonts w:ascii="Times New Roman" w:hAnsi="Times New Roman"/>
                <w:color w:val="000000"/>
              </w:rPr>
              <w:t>blog</w:t>
            </w:r>
            <w:r>
              <w:rPr>
                <w:rFonts w:ascii="Times New Roman" w:hAnsi="Times New Roman"/>
                <w:color w:val="000000"/>
              </w:rPr>
              <w:t>s, etc.</w:t>
            </w:r>
            <w:r w:rsidRPr="00CB236B">
              <w:rPr>
                <w:rFonts w:ascii="Times New Roman" w:hAnsi="Times New Roman"/>
                <w:color w:val="000000"/>
              </w:rPr>
              <w:t xml:space="preserve">, </w:t>
            </w:r>
            <w:r w:rsidRPr="00461448">
              <w:rPr>
                <w:rFonts w:ascii="Times New Roman" w:hAnsi="Times New Roman"/>
                <w:color w:val="000000"/>
              </w:rPr>
              <w:t>also by appearing on TV or radio broadcasts</w:t>
            </w:r>
            <w:r w:rsidRPr="00CB236B">
              <w:rPr>
                <w:rFonts w:ascii="Times New Roman" w:hAnsi="Times New Roman"/>
                <w:color w:val="000000"/>
              </w:rPr>
              <w:t>,</w:t>
            </w:r>
          </w:p>
          <w:p w14:paraId="1F7C3CDA" w14:textId="77777777" w:rsidR="0078204E" w:rsidRPr="00CB236B" w:rsidRDefault="0078204E" w:rsidP="008A64EA">
            <w:pPr>
              <w:spacing w:after="0" w:line="240" w:lineRule="auto"/>
              <w:rPr>
                <w:rFonts w:ascii="Times New Roman" w:hAnsi="Times New Roman"/>
                <w:color w:val="000000"/>
              </w:rPr>
            </w:pPr>
            <w:r w:rsidRPr="00CB236B">
              <w:rPr>
                <w:rFonts w:ascii="Times New Roman" w:hAnsi="Times New Roman"/>
                <w:color w:val="000000"/>
              </w:rPr>
              <w:t>-</w:t>
            </w:r>
            <w:r w:rsidRPr="00CB236B">
              <w:rPr>
                <w:rFonts w:ascii="Times New Roman" w:hAnsi="Times New Roman"/>
                <w:color w:val="000000"/>
              </w:rPr>
              <w:tab/>
            </w:r>
            <w:r w:rsidRPr="00461448">
              <w:rPr>
                <w:rFonts w:ascii="Times New Roman" w:hAnsi="Times New Roman"/>
                <w:color w:val="000000"/>
              </w:rPr>
              <w:t xml:space="preserve">other science (art) </w:t>
            </w:r>
            <w:r>
              <w:rPr>
                <w:rFonts w:ascii="Times New Roman" w:hAnsi="Times New Roman"/>
                <w:color w:val="000000"/>
              </w:rPr>
              <w:t>popularization</w:t>
            </w:r>
            <w:r w:rsidRPr="00461448">
              <w:rPr>
                <w:rFonts w:ascii="Times New Roman" w:hAnsi="Times New Roman"/>
                <w:color w:val="000000"/>
              </w:rPr>
              <w:t xml:space="preserve"> activities</w:t>
            </w:r>
            <w:r w:rsidRPr="00CB236B">
              <w:rPr>
                <w:rFonts w:ascii="Times New Roman" w:hAnsi="Times New Roman"/>
                <w:color w:val="000000"/>
              </w:rPr>
              <w:t>.</w:t>
            </w:r>
          </w:p>
          <w:p w14:paraId="7C37456B" w14:textId="77777777" w:rsidR="0078204E" w:rsidRPr="00CB236B" w:rsidRDefault="0078204E" w:rsidP="008A64EA">
            <w:pPr>
              <w:spacing w:after="0" w:line="240" w:lineRule="auto"/>
              <w:rPr>
                <w:rFonts w:ascii="Times New Roman" w:hAnsi="Times New Roman"/>
                <w:color w:val="000000"/>
              </w:rPr>
            </w:pPr>
            <w:r>
              <w:rPr>
                <w:rFonts w:ascii="Times New Roman" w:hAnsi="Times New Roman"/>
                <w:color w:val="000000"/>
              </w:rPr>
              <w:t>Evaluation</w:t>
            </w:r>
            <w:r w:rsidRPr="00461448">
              <w:rPr>
                <w:rFonts w:ascii="Times New Roman" w:hAnsi="Times New Roman"/>
                <w:color w:val="000000"/>
              </w:rPr>
              <w:t xml:space="preserve"> for this criterion excludes </w:t>
            </w:r>
            <w:r w:rsidRPr="00E12257">
              <w:rPr>
                <w:rFonts w:ascii="Times New Roman" w:hAnsi="Times New Roman"/>
                <w:color w:val="000000"/>
              </w:rPr>
              <w:t xml:space="preserve">lecturing to students of research and study institutions - i.e. pedagogical activities, as well as scientific organizational and qualification raising activities (for </w:t>
            </w:r>
            <w:r w:rsidRPr="00E12257">
              <w:rPr>
                <w:rFonts w:ascii="Times New Roman" w:hAnsi="Times New Roman"/>
                <w:color w:val="000000"/>
              </w:rPr>
              <w:lastRenderedPageBreak/>
              <w:t>example, participation in scientific projects, organization of conferences, membership in associations, internships, courses)</w:t>
            </w:r>
            <w:r>
              <w:rPr>
                <w:rFonts w:ascii="Times New Roman" w:hAnsi="Times New Roman"/>
                <w:color w:val="000000"/>
              </w:rPr>
              <w:t>.</w:t>
            </w:r>
            <w:r w:rsidRPr="00E12257">
              <w:rPr>
                <w:rFonts w:ascii="Times New Roman" w:hAnsi="Times New Roman"/>
                <w:color w:val="000000"/>
              </w:rPr>
              <w:t xml:space="preserve"> </w:t>
            </w:r>
          </w:p>
        </w:tc>
        <w:tc>
          <w:tcPr>
            <w:tcW w:w="1701" w:type="dxa"/>
          </w:tcPr>
          <w:p w14:paraId="6F6F0BFC" w14:textId="77777777" w:rsidR="0078204E" w:rsidRPr="00CB236B" w:rsidRDefault="0078204E" w:rsidP="008A64EA">
            <w:pPr>
              <w:spacing w:after="0" w:line="240" w:lineRule="auto"/>
              <w:jc w:val="center"/>
              <w:rPr>
                <w:rFonts w:ascii="Times New Roman" w:hAnsi="Times New Roman"/>
                <w:color w:val="000000"/>
                <w:lang w:eastAsia="lt-LT"/>
              </w:rPr>
            </w:pPr>
            <w:r w:rsidRPr="00CB236B">
              <w:rPr>
                <w:rFonts w:ascii="Times New Roman" w:hAnsi="Times New Roman"/>
                <w:color w:val="000000"/>
                <w:lang w:eastAsia="lt-LT"/>
              </w:rPr>
              <w:lastRenderedPageBreak/>
              <w:t>(3)</w:t>
            </w:r>
          </w:p>
        </w:tc>
        <w:tc>
          <w:tcPr>
            <w:tcW w:w="1465" w:type="dxa"/>
            <w:vAlign w:val="center"/>
          </w:tcPr>
          <w:p w14:paraId="122BB4F7" w14:textId="77777777" w:rsidR="0078204E" w:rsidRPr="00CB236B" w:rsidRDefault="0078204E" w:rsidP="008A64EA">
            <w:pPr>
              <w:spacing w:after="0" w:line="240" w:lineRule="auto"/>
              <w:rPr>
                <w:rFonts w:ascii="Times New Roman" w:hAnsi="Times New Roman"/>
                <w:color w:val="000000"/>
              </w:rPr>
            </w:pPr>
          </w:p>
        </w:tc>
      </w:tr>
      <w:tr w:rsidR="00A80244" w:rsidRPr="00CB236B" w14:paraId="3658DDF9" w14:textId="77777777" w:rsidTr="008A64EA">
        <w:trPr>
          <w:trHeight w:val="198"/>
          <w:tblHeader/>
          <w:jc w:val="center"/>
        </w:trPr>
        <w:tc>
          <w:tcPr>
            <w:tcW w:w="6091" w:type="dxa"/>
            <w:vAlign w:val="center"/>
          </w:tcPr>
          <w:p w14:paraId="319FDE16" w14:textId="13D9AE3C" w:rsidR="00A80244" w:rsidRDefault="00A80244" w:rsidP="00A80244">
            <w:pPr>
              <w:spacing w:after="0" w:line="240" w:lineRule="auto"/>
              <w:rPr>
                <w:rFonts w:ascii="Times New Roman" w:hAnsi="Times New Roman"/>
                <w:b/>
                <w:color w:val="000000"/>
                <w:lang w:eastAsia="lt-LT"/>
              </w:rPr>
            </w:pPr>
            <w:r>
              <w:rPr>
                <w:rFonts w:ascii="Times New Roman" w:hAnsi="Times New Roman"/>
                <w:b/>
                <w:color w:val="000000"/>
                <w:lang w:eastAsia="lt-LT"/>
              </w:rPr>
              <w:t>2.3</w:t>
            </w:r>
            <w:r w:rsidRPr="00CB236B">
              <w:rPr>
                <w:rFonts w:ascii="Times New Roman" w:hAnsi="Times New Roman"/>
                <w:b/>
                <w:color w:val="000000"/>
                <w:lang w:eastAsia="lt-LT"/>
              </w:rPr>
              <w:t>. </w:t>
            </w:r>
            <w:r w:rsidR="00FB1604" w:rsidRPr="00FB1604">
              <w:rPr>
                <w:rFonts w:ascii="Times New Roman" w:hAnsi="Times New Roman"/>
                <w:b/>
                <w:color w:val="000000"/>
                <w:lang w:eastAsia="lt-LT"/>
              </w:rPr>
              <w:t>Academic awards (in the case of an art doctorate - awards) during the period of doctoral studies for works on the topic of doctoral studies</w:t>
            </w:r>
          </w:p>
          <w:p w14:paraId="14DEF589" w14:textId="2234B9E8" w:rsidR="009B677F" w:rsidRDefault="009B677F" w:rsidP="009B677F">
            <w:pPr>
              <w:spacing w:after="0" w:line="240" w:lineRule="auto"/>
              <w:rPr>
                <w:rFonts w:ascii="Times New Roman" w:hAnsi="Times New Roman"/>
                <w:noProof/>
                <w:color w:val="000000"/>
              </w:rPr>
            </w:pPr>
            <w:r w:rsidRPr="00D20254">
              <w:rPr>
                <w:rFonts w:ascii="Times New Roman" w:hAnsi="Times New Roman"/>
                <w:noProof/>
                <w:color w:val="000000"/>
              </w:rPr>
              <w:t>2.3.1. </w:t>
            </w:r>
            <w:r w:rsidR="00467E26">
              <w:rPr>
                <w:rFonts w:ascii="Times New Roman" w:hAnsi="Times New Roman"/>
                <w:color w:val="000000"/>
              </w:rPr>
              <w:t xml:space="preserve">Evaluation of whether </w:t>
            </w:r>
            <w:r w:rsidR="006E586D" w:rsidRPr="006E586D">
              <w:rPr>
                <w:rFonts w:ascii="Times New Roman" w:hAnsi="Times New Roman"/>
                <w:noProof/>
                <w:color w:val="000000"/>
              </w:rPr>
              <w:t>academic awards have been received for works performed/presented during the period of doctoral studies.</w:t>
            </w:r>
          </w:p>
          <w:p w14:paraId="405F0238" w14:textId="082D7253" w:rsidR="00C83FB0" w:rsidRPr="00E348E1" w:rsidRDefault="000A545C" w:rsidP="00C83FB0">
            <w:pPr>
              <w:spacing w:after="0" w:line="240" w:lineRule="auto"/>
              <w:rPr>
                <w:rFonts w:ascii="Times New Roman" w:hAnsi="Times New Roman"/>
                <w:i/>
                <w:color w:val="000000"/>
              </w:rPr>
            </w:pPr>
            <w:r w:rsidRPr="00E348E1">
              <w:rPr>
                <w:rFonts w:ascii="Times New Roman" w:hAnsi="Times New Roman"/>
                <w:i/>
                <w:color w:val="000000"/>
              </w:rPr>
              <w:t xml:space="preserve">If above question is answered NO for at least one </w:t>
            </w:r>
            <w:r w:rsidR="00827FF1">
              <w:rPr>
                <w:rFonts w:ascii="Times New Roman" w:hAnsi="Times New Roman"/>
                <w:i/>
                <w:color w:val="000000"/>
              </w:rPr>
              <w:t>award</w:t>
            </w:r>
            <w:r w:rsidRPr="00E348E1">
              <w:rPr>
                <w:rFonts w:ascii="Times New Roman" w:hAnsi="Times New Roman"/>
                <w:i/>
                <w:color w:val="000000"/>
              </w:rPr>
              <w:t xml:space="preserve">, </w:t>
            </w:r>
            <w:r w:rsidR="00827FF1" w:rsidRPr="00E348E1">
              <w:rPr>
                <w:rFonts w:ascii="Times New Roman" w:hAnsi="Times New Roman"/>
                <w:i/>
                <w:color w:val="000000"/>
              </w:rPr>
              <w:t>such item shall be excluded from further evaluation;</w:t>
            </w:r>
            <w:r w:rsidR="00C83FB0">
              <w:rPr>
                <w:rFonts w:ascii="Times New Roman" w:hAnsi="Times New Roman"/>
                <w:i/>
                <w:color w:val="000000"/>
              </w:rPr>
              <w:t xml:space="preserve"> </w:t>
            </w:r>
            <w:r w:rsidR="00C83FB0" w:rsidRPr="00E348E1">
              <w:rPr>
                <w:rFonts w:ascii="Times New Roman" w:hAnsi="Times New Roman"/>
                <w:i/>
                <w:color w:val="000000"/>
              </w:rPr>
              <w:t>if it was the only item indicated in the application, the application shall be excluded from further evaluation under criterion 2.</w:t>
            </w:r>
            <w:r w:rsidR="008E3404">
              <w:rPr>
                <w:rFonts w:ascii="Times New Roman" w:hAnsi="Times New Roman"/>
                <w:i/>
                <w:color w:val="000000"/>
              </w:rPr>
              <w:t>3</w:t>
            </w:r>
            <w:r w:rsidR="00C83FB0" w:rsidRPr="00E348E1">
              <w:rPr>
                <w:rFonts w:ascii="Times New Roman" w:hAnsi="Times New Roman"/>
                <w:i/>
                <w:color w:val="000000"/>
              </w:rPr>
              <w:t xml:space="preserve"> and shall be given a “0” score.</w:t>
            </w:r>
          </w:p>
          <w:p w14:paraId="103541F6" w14:textId="77777777" w:rsidR="008E3404" w:rsidRPr="00E348E1" w:rsidRDefault="008E3404" w:rsidP="008E3404">
            <w:pPr>
              <w:spacing w:after="0" w:line="240" w:lineRule="auto"/>
              <w:rPr>
                <w:rFonts w:ascii="Times New Roman" w:hAnsi="Times New Roman"/>
                <w:i/>
                <w:color w:val="000000"/>
              </w:rPr>
            </w:pPr>
            <w:r w:rsidRPr="00E348E1">
              <w:rPr>
                <w:rFonts w:ascii="Times New Roman" w:hAnsi="Times New Roman"/>
                <w:i/>
                <w:color w:val="000000"/>
              </w:rPr>
              <w:t>If the above questions are answered YES:</w:t>
            </w:r>
          </w:p>
          <w:p w14:paraId="5ACDB31F" w14:textId="2C119408" w:rsidR="00CD4EDA" w:rsidRPr="002D7D94" w:rsidRDefault="009B677F" w:rsidP="009B677F">
            <w:pPr>
              <w:spacing w:after="0" w:line="240" w:lineRule="auto"/>
              <w:rPr>
                <w:rFonts w:ascii="Times New Roman" w:hAnsi="Times New Roman"/>
                <w:noProof/>
                <w:color w:val="000000"/>
              </w:rPr>
            </w:pPr>
            <w:r>
              <w:rPr>
                <w:rFonts w:ascii="Times New Roman" w:hAnsi="Times New Roman"/>
                <w:noProof/>
                <w:color w:val="000000"/>
              </w:rPr>
              <w:t xml:space="preserve">2.3.2. </w:t>
            </w:r>
            <w:r w:rsidR="00A21D41">
              <w:rPr>
                <w:rFonts w:ascii="Times New Roman" w:hAnsi="Times New Roman"/>
                <w:color w:val="000000"/>
              </w:rPr>
              <w:t>Evaluation of t</w:t>
            </w:r>
            <w:r w:rsidR="00A21D41" w:rsidRPr="00FC1277">
              <w:rPr>
                <w:rFonts w:ascii="Times New Roman" w:hAnsi="Times New Roman"/>
                <w:color w:val="000000"/>
              </w:rPr>
              <w:t xml:space="preserve">he significance </w:t>
            </w:r>
            <w:r w:rsidR="00F339F9">
              <w:rPr>
                <w:rFonts w:ascii="Times New Roman" w:hAnsi="Times New Roman"/>
                <w:color w:val="000000"/>
              </w:rPr>
              <w:t xml:space="preserve">of the awards </w:t>
            </w:r>
            <w:r w:rsidR="00F339F9" w:rsidRPr="00FC1277">
              <w:rPr>
                <w:rFonts w:ascii="Times New Roman" w:hAnsi="Times New Roman"/>
                <w:color w:val="000000"/>
              </w:rPr>
              <w:t>by giving</w:t>
            </w:r>
            <w:r w:rsidR="00F339F9">
              <w:rPr>
                <w:rFonts w:ascii="Times New Roman" w:hAnsi="Times New Roman"/>
                <w:color w:val="000000"/>
              </w:rPr>
              <w:t xml:space="preserve"> points</w:t>
            </w:r>
            <w:r w:rsidR="00F339F9" w:rsidRPr="00FC1277">
              <w:rPr>
                <w:rFonts w:ascii="Times New Roman" w:hAnsi="Times New Roman"/>
                <w:color w:val="000000"/>
              </w:rPr>
              <w:t xml:space="preserve"> from 0 to </w:t>
            </w:r>
            <w:r w:rsidR="00F339F9">
              <w:rPr>
                <w:rFonts w:ascii="Times New Roman" w:hAnsi="Times New Roman"/>
                <w:color w:val="000000"/>
              </w:rPr>
              <w:t>2</w:t>
            </w:r>
            <w:r w:rsidR="00F339F9" w:rsidRPr="00FC1277">
              <w:rPr>
                <w:rFonts w:ascii="Times New Roman" w:hAnsi="Times New Roman"/>
                <w:color w:val="000000"/>
              </w:rPr>
              <w:t xml:space="preserve"> (in whole numbers</w:t>
            </w:r>
            <w:r w:rsidR="00F339F9">
              <w:rPr>
                <w:rFonts w:ascii="Times New Roman" w:hAnsi="Times New Roman"/>
                <w:color w:val="000000"/>
              </w:rPr>
              <w:t>)</w:t>
            </w:r>
            <w:r w:rsidR="007C7524">
              <w:rPr>
                <w:rFonts w:ascii="Times New Roman" w:hAnsi="Times New Roman"/>
                <w:color w:val="000000"/>
              </w:rPr>
              <w:t xml:space="preserve"> </w:t>
            </w:r>
            <w:r w:rsidR="00CD4EDA" w:rsidRPr="00CD4EDA">
              <w:rPr>
                <w:rFonts w:ascii="Times New Roman" w:hAnsi="Times New Roman"/>
                <w:noProof/>
                <w:color w:val="000000"/>
              </w:rPr>
              <w:t>according to the awarding institution/organization</w:t>
            </w:r>
            <w:r w:rsidR="00A170CF">
              <w:rPr>
                <w:rFonts w:ascii="Times New Roman" w:hAnsi="Times New Roman"/>
                <w:noProof/>
                <w:color w:val="000000"/>
              </w:rPr>
              <w:t>, ect</w:t>
            </w:r>
            <w:r w:rsidR="00CD4EDA" w:rsidRPr="00CD4EDA">
              <w:rPr>
                <w:rFonts w:ascii="Times New Roman" w:hAnsi="Times New Roman"/>
                <w:noProof/>
                <w:color w:val="000000"/>
              </w:rPr>
              <w:t>. (The support provided by the Lithuanian Science Council is not appreciated).</w:t>
            </w:r>
          </w:p>
          <w:p w14:paraId="5AB17570" w14:textId="35ECF759" w:rsidR="00562B15" w:rsidRPr="00CB236B" w:rsidRDefault="00562B15" w:rsidP="00A80244">
            <w:pPr>
              <w:spacing w:after="0" w:line="240" w:lineRule="auto"/>
              <w:rPr>
                <w:rFonts w:ascii="Times New Roman" w:hAnsi="Times New Roman"/>
                <w:color w:val="000000"/>
              </w:rPr>
            </w:pPr>
          </w:p>
        </w:tc>
        <w:tc>
          <w:tcPr>
            <w:tcW w:w="1701" w:type="dxa"/>
          </w:tcPr>
          <w:p w14:paraId="64F335F5" w14:textId="78CBAB7A" w:rsidR="00A80244" w:rsidRPr="00CB236B" w:rsidRDefault="00A80244" w:rsidP="00A80244">
            <w:pPr>
              <w:spacing w:after="0" w:line="240" w:lineRule="auto"/>
              <w:jc w:val="center"/>
              <w:rPr>
                <w:rFonts w:ascii="Times New Roman" w:hAnsi="Times New Roman"/>
                <w:color w:val="000000"/>
                <w:lang w:eastAsia="lt-LT"/>
              </w:rPr>
            </w:pPr>
            <w:r w:rsidRPr="00CB236B">
              <w:rPr>
                <w:rFonts w:ascii="Times New Roman" w:hAnsi="Times New Roman"/>
                <w:color w:val="000000"/>
                <w:lang w:eastAsia="lt-LT"/>
              </w:rPr>
              <w:t>(</w:t>
            </w:r>
            <w:r>
              <w:rPr>
                <w:rFonts w:ascii="Times New Roman" w:hAnsi="Times New Roman"/>
                <w:color w:val="000000"/>
                <w:lang w:eastAsia="lt-LT"/>
              </w:rPr>
              <w:t>2</w:t>
            </w:r>
            <w:r w:rsidRPr="00CB236B">
              <w:rPr>
                <w:rFonts w:ascii="Times New Roman" w:hAnsi="Times New Roman"/>
                <w:color w:val="000000"/>
                <w:lang w:eastAsia="lt-LT"/>
              </w:rPr>
              <w:t>)</w:t>
            </w:r>
          </w:p>
        </w:tc>
        <w:tc>
          <w:tcPr>
            <w:tcW w:w="1465" w:type="dxa"/>
          </w:tcPr>
          <w:p w14:paraId="6169E3E6" w14:textId="77777777" w:rsidR="00A80244" w:rsidRPr="00CB236B" w:rsidRDefault="00A80244" w:rsidP="00A80244">
            <w:pPr>
              <w:spacing w:after="0" w:line="240" w:lineRule="auto"/>
              <w:ind w:left="361"/>
              <w:rPr>
                <w:rFonts w:ascii="Times New Roman" w:hAnsi="Times New Roman"/>
                <w:color w:val="000000"/>
                <w:lang w:eastAsia="lt-LT"/>
              </w:rPr>
            </w:pPr>
          </w:p>
        </w:tc>
      </w:tr>
      <w:tr w:rsidR="003A2764" w:rsidRPr="00CB236B" w14:paraId="13560CE8" w14:textId="77777777" w:rsidTr="008A64EA">
        <w:trPr>
          <w:trHeight w:val="198"/>
          <w:tblHeader/>
          <w:jc w:val="center"/>
        </w:trPr>
        <w:tc>
          <w:tcPr>
            <w:tcW w:w="6091" w:type="dxa"/>
            <w:vAlign w:val="center"/>
          </w:tcPr>
          <w:p w14:paraId="497F6D8B" w14:textId="3B461AF4" w:rsidR="003A2764" w:rsidRPr="00646260" w:rsidRDefault="004579E1" w:rsidP="003A2764">
            <w:pPr>
              <w:spacing w:after="0" w:line="240" w:lineRule="auto"/>
              <w:jc w:val="right"/>
              <w:rPr>
                <w:rFonts w:ascii="Times New Roman" w:hAnsi="Times New Roman"/>
                <w:b/>
                <w:color w:val="000000"/>
              </w:rPr>
            </w:pPr>
            <w:r w:rsidRPr="00646260">
              <w:rPr>
                <w:rFonts w:ascii="Times New Roman" w:hAnsi="Times New Roman"/>
                <w:noProof/>
                <w:color w:val="000000"/>
              </w:rPr>
              <w:t>Sum of scores for 2</w:t>
            </w:r>
            <w:r w:rsidR="00646260" w:rsidRPr="00646260">
              <w:rPr>
                <w:rFonts w:ascii="Times New Roman" w:hAnsi="Times New Roman"/>
                <w:noProof/>
                <w:color w:val="000000"/>
              </w:rPr>
              <w:t xml:space="preserve"> criteria</w:t>
            </w:r>
            <w:r w:rsidR="003A2764" w:rsidRPr="00646260">
              <w:rPr>
                <w:rFonts w:ascii="Times New Roman" w:hAnsi="Times New Roman"/>
                <w:noProof/>
                <w:color w:val="000000"/>
              </w:rPr>
              <w:t>:</w:t>
            </w:r>
          </w:p>
        </w:tc>
        <w:tc>
          <w:tcPr>
            <w:tcW w:w="3166" w:type="dxa"/>
            <w:gridSpan w:val="2"/>
          </w:tcPr>
          <w:p w14:paraId="389A525A" w14:textId="23BF8174" w:rsidR="003A2764" w:rsidRPr="00CB236B" w:rsidRDefault="003A2764" w:rsidP="003A2764">
            <w:pPr>
              <w:spacing w:after="0" w:line="240" w:lineRule="auto"/>
              <w:ind w:left="361"/>
              <w:rPr>
                <w:rFonts w:ascii="Times New Roman" w:hAnsi="Times New Roman"/>
                <w:color w:val="000000"/>
                <w:lang w:eastAsia="lt-LT"/>
              </w:rPr>
            </w:pPr>
            <w:r w:rsidRPr="007A64EB">
              <w:rPr>
                <w:rFonts w:ascii="Times New Roman" w:hAnsi="Times New Roman"/>
                <w:noProof/>
                <w:color w:val="000000"/>
              </w:rPr>
              <w:t>(</w:t>
            </w:r>
            <w:r>
              <w:rPr>
                <w:rFonts w:ascii="Times New Roman" w:hAnsi="Times New Roman"/>
                <w:noProof/>
                <w:color w:val="000000"/>
              </w:rPr>
              <w:t>15</w:t>
            </w:r>
            <w:r w:rsidRPr="007A64EB">
              <w:rPr>
                <w:rFonts w:ascii="Times New Roman" w:hAnsi="Times New Roman"/>
                <w:noProof/>
                <w:color w:val="000000"/>
              </w:rPr>
              <w:t>)</w:t>
            </w:r>
          </w:p>
        </w:tc>
      </w:tr>
      <w:tr w:rsidR="003A2764" w:rsidRPr="00CB236B" w14:paraId="5F9147F8" w14:textId="77777777" w:rsidTr="008A64EA">
        <w:trPr>
          <w:trHeight w:val="198"/>
          <w:tblHeader/>
          <w:jc w:val="center"/>
        </w:trPr>
        <w:tc>
          <w:tcPr>
            <w:tcW w:w="6091" w:type="dxa"/>
            <w:vAlign w:val="center"/>
          </w:tcPr>
          <w:p w14:paraId="0A48771F" w14:textId="77777777" w:rsidR="003A2764" w:rsidRPr="004055D6" w:rsidRDefault="003A2764" w:rsidP="003A2764">
            <w:pPr>
              <w:spacing w:after="0" w:line="240" w:lineRule="auto"/>
              <w:jc w:val="right"/>
              <w:rPr>
                <w:rFonts w:ascii="Times New Roman" w:hAnsi="Times New Roman"/>
                <w:b/>
                <w:color w:val="000000"/>
              </w:rPr>
            </w:pPr>
            <w:r w:rsidRPr="004055D6">
              <w:rPr>
                <w:rFonts w:ascii="Times New Roman" w:hAnsi="Times New Roman"/>
                <w:b/>
                <w:color w:val="000000"/>
              </w:rPr>
              <w:t>Sum of scores for all criteria:</w:t>
            </w:r>
          </w:p>
        </w:tc>
        <w:tc>
          <w:tcPr>
            <w:tcW w:w="3166" w:type="dxa"/>
            <w:gridSpan w:val="2"/>
          </w:tcPr>
          <w:p w14:paraId="190E95B0" w14:textId="3B591E92" w:rsidR="003A2764" w:rsidRPr="00CB236B" w:rsidRDefault="003A2764" w:rsidP="003A2764">
            <w:pPr>
              <w:spacing w:after="0" w:line="240" w:lineRule="auto"/>
              <w:ind w:left="361"/>
              <w:rPr>
                <w:rFonts w:ascii="Times New Roman" w:hAnsi="Times New Roman"/>
                <w:color w:val="000000"/>
              </w:rPr>
            </w:pPr>
            <w:r w:rsidRPr="00CB236B">
              <w:rPr>
                <w:rFonts w:ascii="Times New Roman" w:hAnsi="Times New Roman"/>
                <w:color w:val="000000"/>
                <w:lang w:eastAsia="lt-LT"/>
              </w:rPr>
              <w:t>(</w:t>
            </w:r>
            <w:r w:rsidR="00591B56">
              <w:rPr>
                <w:rFonts w:ascii="Times New Roman" w:hAnsi="Times New Roman"/>
                <w:color w:val="000000"/>
                <w:lang w:eastAsia="lt-LT"/>
              </w:rPr>
              <w:t>40</w:t>
            </w:r>
            <w:r w:rsidRPr="00CB236B">
              <w:rPr>
                <w:rFonts w:ascii="Times New Roman" w:hAnsi="Times New Roman"/>
                <w:color w:val="000000"/>
                <w:lang w:eastAsia="lt-LT"/>
              </w:rPr>
              <w:t>)</w:t>
            </w:r>
          </w:p>
        </w:tc>
      </w:tr>
    </w:tbl>
    <w:p w14:paraId="6382D66C" w14:textId="77777777" w:rsidR="0078204E" w:rsidRPr="00CB236B" w:rsidRDefault="0078204E" w:rsidP="0078204E">
      <w:pPr>
        <w:spacing w:after="0" w:line="240" w:lineRule="auto"/>
        <w:rPr>
          <w:rFonts w:ascii="Times New Roman" w:hAnsi="Times New Roman"/>
          <w:color w:val="000000"/>
        </w:rPr>
      </w:pPr>
      <w:r w:rsidRPr="00CB236B">
        <w:rPr>
          <w:rFonts w:ascii="Times New Roman" w:hAnsi="Times New Roman"/>
          <w:color w:val="000000"/>
        </w:rPr>
        <w:t>_____________</w:t>
      </w:r>
    </w:p>
    <w:p w14:paraId="2D68EB91" w14:textId="3243D202" w:rsidR="0078204E" w:rsidRDefault="0078204E" w:rsidP="0078204E">
      <w:pPr>
        <w:spacing w:after="0" w:line="240" w:lineRule="auto"/>
        <w:jc w:val="both"/>
        <w:rPr>
          <w:rFonts w:ascii="Times New Roman" w:hAnsi="Times New Roman"/>
          <w:color w:val="000000"/>
          <w:sz w:val="20"/>
          <w:szCs w:val="20"/>
        </w:rPr>
      </w:pPr>
      <w:r w:rsidRPr="00225F59">
        <w:rPr>
          <w:rFonts w:ascii="Times New Roman" w:hAnsi="Times New Roman"/>
          <w:color w:val="000000"/>
          <w:vertAlign w:val="superscript"/>
        </w:rPr>
        <w:t xml:space="preserve">1 </w:t>
      </w:r>
      <w:r w:rsidRPr="00225F59">
        <w:rPr>
          <w:rFonts w:ascii="Times New Roman" w:hAnsi="Times New Roman"/>
          <w:color w:val="000000"/>
          <w:sz w:val="20"/>
          <w:szCs w:val="20"/>
        </w:rPr>
        <w:t xml:space="preserve">If the </w:t>
      </w:r>
      <w:r w:rsidRPr="00E12BE4">
        <w:rPr>
          <w:rFonts w:ascii="Times New Roman" w:hAnsi="Times New Roman"/>
          <w:color w:val="000000"/>
          <w:sz w:val="20"/>
          <w:szCs w:val="20"/>
        </w:rPr>
        <w:t xml:space="preserve">total sum of points given for several applications is the same, the application with the higher score for criterion </w:t>
      </w:r>
      <w:r w:rsidR="0022285B" w:rsidRPr="00E12BE4">
        <w:rPr>
          <w:rFonts w:ascii="Times New Roman" w:hAnsi="Times New Roman"/>
          <w:color w:val="000000"/>
          <w:sz w:val="20"/>
          <w:szCs w:val="20"/>
        </w:rPr>
        <w:t>1</w:t>
      </w:r>
      <w:r w:rsidRPr="00E12BE4">
        <w:rPr>
          <w:rFonts w:ascii="Times New Roman" w:hAnsi="Times New Roman"/>
          <w:color w:val="000000"/>
          <w:sz w:val="20"/>
          <w:szCs w:val="20"/>
        </w:rPr>
        <w:t xml:space="preserve"> shall be ranked higher in the priority ranking. If the priority ranking of applications under this criterion is not possible, the higher ranking shall be determined on the basis of followed by scores under criteria 2.1</w:t>
      </w:r>
      <w:r w:rsidR="00595B63" w:rsidRPr="00E12BE4">
        <w:rPr>
          <w:rFonts w:ascii="Times New Roman" w:hAnsi="Times New Roman"/>
          <w:color w:val="000000"/>
          <w:sz w:val="20"/>
          <w:szCs w:val="20"/>
        </w:rPr>
        <w:t xml:space="preserve">, </w:t>
      </w:r>
      <w:r w:rsidRPr="00E12BE4">
        <w:rPr>
          <w:rFonts w:ascii="Times New Roman" w:hAnsi="Times New Roman"/>
          <w:color w:val="000000"/>
          <w:sz w:val="20"/>
          <w:szCs w:val="20"/>
        </w:rPr>
        <w:t>2.2</w:t>
      </w:r>
      <w:r w:rsidR="00595B63" w:rsidRPr="00E12BE4">
        <w:rPr>
          <w:rFonts w:ascii="Times New Roman" w:hAnsi="Times New Roman"/>
          <w:color w:val="000000"/>
          <w:sz w:val="20"/>
          <w:szCs w:val="20"/>
        </w:rPr>
        <w:t xml:space="preserve"> ir 2.3</w:t>
      </w:r>
      <w:r w:rsidRPr="00E12BE4">
        <w:rPr>
          <w:rFonts w:ascii="Times New Roman" w:hAnsi="Times New Roman"/>
          <w:color w:val="000000"/>
          <w:sz w:val="20"/>
          <w:szCs w:val="20"/>
        </w:rPr>
        <w:t>, respectively. If it is not possible to determine the priority ranking this way either, the priority ranking of the application shall be determined collegially by the expert panel after extra examination of such applications.</w:t>
      </w:r>
    </w:p>
    <w:p w14:paraId="2D21D698" w14:textId="77777777" w:rsidR="0078204E" w:rsidRPr="00E64D6F" w:rsidRDefault="0078204E" w:rsidP="0078204E">
      <w:pPr>
        <w:spacing w:after="0" w:line="240" w:lineRule="auto"/>
        <w:rPr>
          <w:rFonts w:ascii="Times New Roman" w:eastAsia="Times New Roman" w:hAnsi="Times New Roman"/>
          <w:noProof/>
          <w:sz w:val="20"/>
          <w:szCs w:val="20"/>
          <w:lang w:val="lt-LT"/>
        </w:rPr>
      </w:pPr>
      <w:r>
        <w:rPr>
          <w:rFonts w:ascii="Times New Roman" w:eastAsia="Times New Roman" w:hAnsi="Times New Roman"/>
          <w:noProof/>
          <w:sz w:val="20"/>
          <w:szCs w:val="20"/>
          <w:vertAlign w:val="superscript"/>
          <w:lang w:val="lt-LT"/>
        </w:rPr>
        <w:t>2</w:t>
      </w:r>
      <w:r w:rsidRPr="00E64D6F">
        <w:rPr>
          <w:rFonts w:ascii="Times New Roman" w:eastAsia="Times New Roman" w:hAnsi="Times New Roman"/>
          <w:noProof/>
          <w:sz w:val="20"/>
          <w:szCs w:val="20"/>
          <w:lang w:val="lt-LT"/>
        </w:rPr>
        <w:t xml:space="preserve"> A list of eligible international research infrastructures is available on the LMT website: https://www.lmt.lt/lt/mokslo-politika/moksliniu-tyrimu-infrastrukturos/naryste/4079</w:t>
      </w:r>
    </w:p>
    <w:p w14:paraId="0632528C" w14:textId="77777777" w:rsidR="0078204E" w:rsidRPr="00800949" w:rsidRDefault="0078204E" w:rsidP="0078204E">
      <w:pPr>
        <w:spacing w:after="0" w:line="240" w:lineRule="auto"/>
        <w:jc w:val="both"/>
        <w:rPr>
          <w:rFonts w:ascii="Times New Roman" w:hAnsi="Times New Roman"/>
          <w:color w:val="000000"/>
          <w:sz w:val="20"/>
          <w:szCs w:val="20"/>
        </w:rPr>
      </w:pPr>
    </w:p>
    <w:p w14:paraId="3AD0B683" w14:textId="7623FBDC" w:rsidR="0078204E" w:rsidRPr="00CB236B" w:rsidRDefault="0078204E" w:rsidP="0078204E">
      <w:pPr>
        <w:spacing w:after="0" w:line="240" w:lineRule="auto"/>
        <w:jc w:val="both"/>
        <w:rPr>
          <w:rFonts w:ascii="Times New Roman" w:hAnsi="Times New Roman"/>
          <w:b/>
        </w:rPr>
      </w:pPr>
      <w:r w:rsidRPr="00CB236B">
        <w:rPr>
          <w:rFonts w:ascii="Times New Roman" w:hAnsi="Times New Roman"/>
          <w:b/>
        </w:rPr>
        <w:t>II. </w:t>
      </w:r>
      <w:r>
        <w:rPr>
          <w:rFonts w:ascii="Times New Roman" w:hAnsi="Times New Roman"/>
          <w:b/>
        </w:rPr>
        <w:t>Other comments</w:t>
      </w:r>
    </w:p>
    <w:p w14:paraId="73F693CE" w14:textId="77777777" w:rsidR="0078204E" w:rsidRPr="00CB236B" w:rsidRDefault="0078204E" w:rsidP="0078204E">
      <w:pPr>
        <w:spacing w:after="0" w:line="240" w:lineRule="auto"/>
        <w:jc w:val="both"/>
        <w:rPr>
          <w:rFonts w:ascii="Times New Roman" w:hAnsi="Times New Roman"/>
        </w:rPr>
      </w:pPr>
      <w:r w:rsidRPr="00CB236B">
        <w:rPr>
          <w:rFonts w:ascii="Times New Roman" w:hAnsi="Times New Roman"/>
        </w:rPr>
        <w:t xml:space="preserve">. . . . . . . . . . . . . . . . . . . . . . . . . . . . . . . . . . . . . . . . . . . . . . . . . . . . . . . . . . . . . . . . . . . . . . . . . . . . . . . . . </w:t>
      </w:r>
    </w:p>
    <w:p w14:paraId="422A3484" w14:textId="468944E5" w:rsidR="0078204E" w:rsidRPr="00CB236B" w:rsidRDefault="0078204E" w:rsidP="0078204E">
      <w:pPr>
        <w:spacing w:after="120" w:line="240" w:lineRule="auto"/>
        <w:jc w:val="both"/>
        <w:rPr>
          <w:rFonts w:ascii="Times New Roman" w:hAnsi="Times New Roman"/>
        </w:rPr>
      </w:pPr>
      <w:r w:rsidRPr="00CB236B">
        <w:rPr>
          <w:rFonts w:ascii="Times New Roman" w:hAnsi="Times New Roman"/>
          <w:b/>
        </w:rPr>
        <w:t>I</w:t>
      </w:r>
      <w:r w:rsidR="006A75DE">
        <w:rPr>
          <w:rFonts w:ascii="Times New Roman" w:hAnsi="Times New Roman"/>
          <w:b/>
        </w:rPr>
        <w:t>II</w:t>
      </w:r>
      <w:r w:rsidRPr="00CB236B">
        <w:rPr>
          <w:rFonts w:ascii="Times New Roman" w:hAnsi="Times New Roman"/>
          <w:b/>
        </w:rPr>
        <w:t>. </w:t>
      </w:r>
      <w:r>
        <w:rPr>
          <w:rFonts w:ascii="Times New Roman" w:hAnsi="Times New Roman"/>
          <w:b/>
        </w:rPr>
        <w:t>Final conclusion</w:t>
      </w:r>
      <w:r w:rsidRPr="00CB236B">
        <w:rPr>
          <w:rFonts w:ascii="Times New Roman" w:hAnsi="Times New Roman"/>
        </w:rPr>
        <w:t>:</w:t>
      </w:r>
    </w:p>
    <w:p w14:paraId="682D8B69" w14:textId="77777777" w:rsidR="0078204E" w:rsidRPr="00CB236B" w:rsidRDefault="0078204E" w:rsidP="0078204E">
      <w:pPr>
        <w:suppressAutoHyphens/>
        <w:autoSpaceDE w:val="0"/>
        <w:autoSpaceDN w:val="0"/>
        <w:adjustRightInd w:val="0"/>
        <w:spacing w:after="0" w:line="240" w:lineRule="auto"/>
        <w:ind w:left="567"/>
        <w:textAlignment w:val="center"/>
        <w:rPr>
          <w:rFonts w:ascii="Times New Roman" w:hAnsi="Times New Roman"/>
          <w:color w:val="000000"/>
          <w:lang w:eastAsia="lt-LT"/>
        </w:rPr>
      </w:pPr>
      <w:r w:rsidRPr="00CB236B">
        <w:rPr>
          <w:rFonts w:ascii="Times New Roman" w:hAnsi="Times New Roman"/>
          <w:color w:val="000000"/>
          <w:lang w:eastAsia="lt-LT"/>
        </w:rPr>
        <w:sym w:font="Wingdings" w:char="F0A8"/>
      </w:r>
      <w:r w:rsidRPr="00CB236B">
        <w:rPr>
          <w:rFonts w:ascii="Times New Roman" w:hAnsi="Times New Roman"/>
          <w:color w:val="000000"/>
          <w:lang w:eastAsia="lt-LT"/>
        </w:rPr>
        <w:t>           </w:t>
      </w:r>
      <w:r>
        <w:rPr>
          <w:rFonts w:ascii="Times New Roman" w:hAnsi="Times New Roman"/>
          <w:color w:val="000000"/>
          <w:lang w:eastAsia="lt-LT"/>
        </w:rPr>
        <w:t>APPLICATION IS ELIGIBLE FOR FUNDING</w:t>
      </w:r>
    </w:p>
    <w:p w14:paraId="364A24B8" w14:textId="77777777" w:rsidR="0078204E" w:rsidRPr="00CB236B" w:rsidRDefault="0078204E" w:rsidP="0078204E">
      <w:pPr>
        <w:suppressAutoHyphens/>
        <w:autoSpaceDE w:val="0"/>
        <w:autoSpaceDN w:val="0"/>
        <w:adjustRightInd w:val="0"/>
        <w:spacing w:after="120" w:line="240" w:lineRule="auto"/>
        <w:ind w:left="567"/>
        <w:textAlignment w:val="center"/>
        <w:rPr>
          <w:rFonts w:ascii="Times New Roman" w:hAnsi="Times New Roman"/>
          <w:color w:val="000000"/>
          <w:lang w:eastAsia="lt-LT"/>
        </w:rPr>
      </w:pPr>
      <w:r w:rsidRPr="00CB236B">
        <w:rPr>
          <w:rFonts w:ascii="Times New Roman" w:hAnsi="Times New Roman"/>
          <w:color w:val="000000"/>
          <w:lang w:eastAsia="lt-LT"/>
        </w:rPr>
        <w:sym w:font="Wingdings" w:char="F0A8"/>
      </w:r>
      <w:r w:rsidRPr="00CB236B">
        <w:rPr>
          <w:rFonts w:ascii="Times New Roman" w:hAnsi="Times New Roman"/>
          <w:color w:val="000000"/>
          <w:lang w:eastAsia="lt-LT"/>
        </w:rPr>
        <w:t>           </w:t>
      </w:r>
      <w:r>
        <w:rPr>
          <w:rFonts w:ascii="Times New Roman" w:hAnsi="Times New Roman"/>
          <w:color w:val="000000"/>
          <w:lang w:eastAsia="lt-LT"/>
        </w:rPr>
        <w:t>APPLICATION IS NOT ELIGIBLE FOR FUNDING</w:t>
      </w:r>
    </w:p>
    <w:p w14:paraId="556F7E0F" w14:textId="77777777" w:rsidR="0078204E" w:rsidRPr="00CB236B" w:rsidRDefault="0078204E" w:rsidP="0078204E">
      <w:pPr>
        <w:spacing w:after="0" w:line="240" w:lineRule="auto"/>
        <w:jc w:val="both"/>
        <w:rPr>
          <w:rFonts w:ascii="Times New Roman" w:hAnsi="Times New Roman"/>
        </w:rPr>
      </w:pPr>
    </w:p>
    <w:p w14:paraId="3143EFC6" w14:textId="77777777" w:rsidR="0078204E" w:rsidRPr="00CB236B" w:rsidRDefault="0078204E" w:rsidP="0078204E">
      <w:pPr>
        <w:spacing w:after="0" w:line="240" w:lineRule="auto"/>
        <w:jc w:val="both"/>
        <w:rPr>
          <w:rFonts w:ascii="Times New Roman" w:hAnsi="Times New Roman"/>
          <w:color w:val="000000"/>
          <w:lang w:eastAsia="lt-LT"/>
        </w:rPr>
      </w:pPr>
      <w:r w:rsidRPr="00CB236B">
        <w:rPr>
          <w:rFonts w:ascii="Times New Roman" w:hAnsi="Times New Roman"/>
          <w:color w:val="000000"/>
          <w:lang w:eastAsia="lt-LT"/>
        </w:rPr>
        <w:sym w:font="Wingdings" w:char="F0A8"/>
      </w:r>
      <w:r w:rsidRPr="00CB236B">
        <w:rPr>
          <w:rFonts w:ascii="Times New Roman" w:hAnsi="Times New Roman"/>
          <w:color w:val="000000"/>
          <w:lang w:eastAsia="lt-LT"/>
        </w:rPr>
        <w:t>    </w:t>
      </w:r>
      <w:r w:rsidRPr="00A979C1">
        <w:rPr>
          <w:rFonts w:ascii="Times New Roman" w:hAnsi="Times New Roman"/>
          <w:bCs/>
        </w:rPr>
        <w:t>I, the undersigned expert, certify that I will not derive any direct or indirect material or immaterial benefit in the event of the success or failure of this application</w:t>
      </w:r>
      <w:r>
        <w:rPr>
          <w:rFonts w:ascii="Times New Roman" w:hAnsi="Times New Roman"/>
          <w:bCs/>
        </w:rPr>
        <w:t>.</w:t>
      </w:r>
    </w:p>
    <w:p w14:paraId="6EB17FEB" w14:textId="77777777" w:rsidR="0078204E" w:rsidRPr="00CB236B" w:rsidRDefault="0078204E" w:rsidP="0078204E">
      <w:pPr>
        <w:spacing w:after="0" w:line="240" w:lineRule="auto"/>
        <w:jc w:val="both"/>
        <w:rPr>
          <w:rFonts w:ascii="Times New Roman" w:hAnsi="Times New Roman"/>
        </w:rPr>
      </w:pPr>
    </w:p>
    <w:p w14:paraId="2A8554A8" w14:textId="77777777" w:rsidR="0078204E" w:rsidRPr="00CB236B" w:rsidRDefault="0078204E" w:rsidP="0078204E">
      <w:pPr>
        <w:spacing w:after="0" w:line="240" w:lineRule="auto"/>
        <w:rPr>
          <w:rFonts w:ascii="Times New Roman" w:hAnsi="Times New Roman"/>
        </w:rPr>
      </w:pPr>
      <w:r>
        <w:rPr>
          <w:rFonts w:ascii="Times New Roman" w:hAnsi="Times New Roman"/>
        </w:rPr>
        <w:t>Date</w:t>
      </w:r>
      <w:r w:rsidRPr="00CB236B">
        <w:rPr>
          <w:rFonts w:ascii="Times New Roman" w:hAnsi="Times New Roman"/>
        </w:rPr>
        <w:t xml:space="preserve"> . . . . . . . . . . . .</w:t>
      </w:r>
    </w:p>
    <w:p w14:paraId="580D754A" w14:textId="77777777" w:rsidR="0078204E" w:rsidRPr="00CB236B" w:rsidRDefault="0078204E" w:rsidP="0078204E">
      <w:pPr>
        <w:spacing w:after="0" w:line="240" w:lineRule="auto"/>
        <w:rPr>
          <w:rFonts w:ascii="Times New Roman" w:hAnsi="Times New Roman"/>
        </w:rPr>
      </w:pPr>
    </w:p>
    <w:tbl>
      <w:tblPr>
        <w:tblW w:w="9973" w:type="dxa"/>
        <w:tblInd w:w="-176" w:type="dxa"/>
        <w:tblLook w:val="00A0" w:firstRow="1" w:lastRow="0" w:firstColumn="1" w:lastColumn="0" w:noHBand="0" w:noVBand="0"/>
      </w:tblPr>
      <w:tblGrid>
        <w:gridCol w:w="10554"/>
      </w:tblGrid>
      <w:tr w:rsidR="0078204E" w:rsidRPr="00CB236B" w14:paraId="3813CDBF" w14:textId="77777777" w:rsidTr="008A64EA">
        <w:trPr>
          <w:trHeight w:val="1215"/>
        </w:trPr>
        <w:tc>
          <w:tcPr>
            <w:tcW w:w="9973" w:type="dxa"/>
          </w:tcPr>
          <w:tbl>
            <w:tblPr>
              <w:tblW w:w="10338" w:type="dxa"/>
              <w:tblLook w:val="00A0" w:firstRow="1" w:lastRow="0" w:firstColumn="1" w:lastColumn="0" w:noHBand="0" w:noVBand="0"/>
            </w:tblPr>
            <w:tblGrid>
              <w:gridCol w:w="3720"/>
              <w:gridCol w:w="2835"/>
              <w:gridCol w:w="3783"/>
            </w:tblGrid>
            <w:tr w:rsidR="0078204E" w:rsidRPr="00CB236B" w14:paraId="75C4D8D8" w14:textId="77777777" w:rsidTr="008A64EA">
              <w:trPr>
                <w:trHeight w:val="397"/>
              </w:trPr>
              <w:tc>
                <w:tcPr>
                  <w:tcW w:w="3720" w:type="dxa"/>
                </w:tcPr>
                <w:p w14:paraId="175983EF" w14:textId="77777777" w:rsidR="0078204E" w:rsidRPr="00717323" w:rsidRDefault="0078204E" w:rsidP="008A64EA">
                  <w:pPr>
                    <w:spacing w:after="0" w:line="240" w:lineRule="auto"/>
                    <w:ind w:left="68" w:right="-223"/>
                    <w:jc w:val="both"/>
                    <w:rPr>
                      <w:rFonts w:ascii="Times New Roman" w:hAnsi="Times New Roman"/>
                    </w:rPr>
                  </w:pPr>
                  <w:r w:rsidRPr="00717323">
                    <w:rPr>
                      <w:rFonts w:ascii="Times New Roman" w:hAnsi="Times New Roman"/>
                    </w:rPr>
                    <w:t>E</w:t>
                  </w:r>
                  <w:r>
                    <w:rPr>
                      <w:rFonts w:ascii="Times New Roman" w:hAnsi="Times New Roman"/>
                    </w:rPr>
                    <w:t>xpert</w:t>
                  </w:r>
                </w:p>
                <w:p w14:paraId="60271873" w14:textId="77777777" w:rsidR="0078204E" w:rsidRPr="00CB236B" w:rsidRDefault="0078204E" w:rsidP="008A64EA">
                  <w:pPr>
                    <w:spacing w:after="0" w:line="240" w:lineRule="auto"/>
                    <w:ind w:left="68" w:right="-223"/>
                    <w:jc w:val="both"/>
                    <w:rPr>
                      <w:rFonts w:ascii="Times New Roman" w:hAnsi="Times New Roman"/>
                      <w:i/>
                    </w:rPr>
                  </w:pPr>
                  <w:r w:rsidRPr="00717323">
                    <w:rPr>
                      <w:rFonts w:ascii="Times New Roman" w:hAnsi="Times New Roman"/>
                      <w:i/>
                    </w:rPr>
                    <w:t>(</w:t>
                  </w:r>
                  <w:r>
                    <w:rPr>
                      <w:rFonts w:ascii="Times New Roman" w:hAnsi="Times New Roman"/>
                      <w:i/>
                    </w:rPr>
                    <w:t>For an individual evaluation</w:t>
                  </w:r>
                  <w:r w:rsidRPr="00717323">
                    <w:rPr>
                      <w:rFonts w:ascii="Times New Roman" w:hAnsi="Times New Roman"/>
                      <w:i/>
                    </w:rPr>
                    <w:t>)</w:t>
                  </w:r>
                </w:p>
              </w:tc>
              <w:tc>
                <w:tcPr>
                  <w:tcW w:w="2835" w:type="dxa"/>
                  <w:vMerge w:val="restart"/>
                  <w:vAlign w:val="center"/>
                </w:tcPr>
                <w:p w14:paraId="56E1EF8F" w14:textId="77777777" w:rsidR="0078204E" w:rsidRPr="00CB236B" w:rsidRDefault="0078204E" w:rsidP="008A64EA">
                  <w:pPr>
                    <w:spacing w:after="0" w:line="240" w:lineRule="auto"/>
                    <w:jc w:val="center"/>
                    <w:rPr>
                      <w:rFonts w:ascii="Times New Roman" w:hAnsi="Times New Roman"/>
                    </w:rPr>
                  </w:pPr>
                  <w:r w:rsidRPr="00CB236B">
                    <w:rPr>
                      <w:rFonts w:ascii="Times New Roman" w:hAnsi="Times New Roman"/>
                    </w:rPr>
                    <w:t>. . . . . . . . . . . . . . . . . . . . . .</w:t>
                  </w:r>
                </w:p>
                <w:p w14:paraId="34B01D7D" w14:textId="77777777" w:rsidR="0078204E" w:rsidRPr="00CB236B" w:rsidRDefault="0078204E" w:rsidP="008A64EA">
                  <w:pPr>
                    <w:spacing w:after="0" w:line="240" w:lineRule="auto"/>
                    <w:jc w:val="center"/>
                    <w:rPr>
                      <w:rFonts w:ascii="Times New Roman" w:hAnsi="Times New Roman"/>
                    </w:rPr>
                  </w:pPr>
                  <w:r w:rsidRPr="00CB236B">
                    <w:rPr>
                      <w:rFonts w:ascii="Times New Roman" w:hAnsi="Times New Roman"/>
                      <w:i/>
                    </w:rPr>
                    <w:t>(</w:t>
                  </w:r>
                  <w:r>
                    <w:rPr>
                      <w:rFonts w:ascii="Times New Roman" w:hAnsi="Times New Roman"/>
                      <w:i/>
                    </w:rPr>
                    <w:t>Signature</w:t>
                  </w:r>
                  <w:r w:rsidRPr="00CB236B">
                    <w:rPr>
                      <w:rFonts w:ascii="Times New Roman" w:hAnsi="Times New Roman"/>
                      <w:i/>
                    </w:rPr>
                    <w:t>)</w:t>
                  </w:r>
                </w:p>
              </w:tc>
              <w:tc>
                <w:tcPr>
                  <w:tcW w:w="3783" w:type="dxa"/>
                  <w:vMerge w:val="restart"/>
                  <w:vAlign w:val="center"/>
                </w:tcPr>
                <w:p w14:paraId="63680466" w14:textId="77777777" w:rsidR="0078204E" w:rsidRPr="00CB236B" w:rsidRDefault="0078204E" w:rsidP="008A64EA">
                  <w:pPr>
                    <w:spacing w:after="0" w:line="240" w:lineRule="auto"/>
                    <w:jc w:val="center"/>
                    <w:rPr>
                      <w:rFonts w:ascii="Times New Roman" w:hAnsi="Times New Roman"/>
                    </w:rPr>
                  </w:pPr>
                  <w:r w:rsidRPr="00CB236B">
                    <w:rPr>
                      <w:rFonts w:ascii="Times New Roman" w:hAnsi="Times New Roman"/>
                    </w:rPr>
                    <w:t>. . . . . . . . . . . . . . . . .</w:t>
                  </w:r>
                </w:p>
                <w:p w14:paraId="287D9B8B" w14:textId="77777777" w:rsidR="0078204E" w:rsidRPr="00CB236B" w:rsidRDefault="0078204E" w:rsidP="008A64EA">
                  <w:pPr>
                    <w:spacing w:after="0" w:line="240" w:lineRule="auto"/>
                    <w:jc w:val="center"/>
                    <w:rPr>
                      <w:rFonts w:ascii="Times New Roman" w:hAnsi="Times New Roman"/>
                      <w:i/>
                    </w:rPr>
                  </w:pPr>
                  <w:r w:rsidRPr="00CB236B">
                    <w:rPr>
                      <w:rFonts w:ascii="Times New Roman" w:hAnsi="Times New Roman"/>
                      <w:i/>
                    </w:rPr>
                    <w:t>(</w:t>
                  </w:r>
                  <w:r>
                    <w:rPr>
                      <w:rFonts w:ascii="Times New Roman" w:hAnsi="Times New Roman"/>
                      <w:i/>
                    </w:rPr>
                    <w:t>Forename, surname</w:t>
                  </w:r>
                  <w:r w:rsidRPr="00CB236B">
                    <w:rPr>
                      <w:rFonts w:ascii="Times New Roman" w:hAnsi="Times New Roman"/>
                      <w:i/>
                    </w:rPr>
                    <w:t>)</w:t>
                  </w:r>
                </w:p>
              </w:tc>
            </w:tr>
            <w:tr w:rsidR="0078204E" w:rsidRPr="00CB236B" w14:paraId="40217119" w14:textId="77777777" w:rsidTr="008A64EA">
              <w:trPr>
                <w:trHeight w:val="20"/>
              </w:trPr>
              <w:tc>
                <w:tcPr>
                  <w:tcW w:w="3720" w:type="dxa"/>
                </w:tcPr>
                <w:p w14:paraId="1BBFBCE6" w14:textId="77777777" w:rsidR="0078204E" w:rsidRPr="00CB236B" w:rsidRDefault="0078204E" w:rsidP="008A64EA">
                  <w:pPr>
                    <w:spacing w:after="0" w:line="240" w:lineRule="auto"/>
                    <w:ind w:left="68"/>
                    <w:jc w:val="both"/>
                    <w:rPr>
                      <w:rFonts w:ascii="Times New Roman" w:hAnsi="Times New Roman"/>
                    </w:rPr>
                  </w:pPr>
                </w:p>
              </w:tc>
              <w:tc>
                <w:tcPr>
                  <w:tcW w:w="2835" w:type="dxa"/>
                  <w:vMerge/>
                  <w:vAlign w:val="center"/>
                </w:tcPr>
                <w:p w14:paraId="25BE82B9" w14:textId="77777777" w:rsidR="0078204E" w:rsidRPr="00CB236B" w:rsidRDefault="0078204E" w:rsidP="008A64EA">
                  <w:pPr>
                    <w:spacing w:after="0" w:line="240" w:lineRule="auto"/>
                    <w:jc w:val="center"/>
                    <w:rPr>
                      <w:rFonts w:ascii="Times New Roman" w:hAnsi="Times New Roman"/>
                    </w:rPr>
                  </w:pPr>
                </w:p>
              </w:tc>
              <w:tc>
                <w:tcPr>
                  <w:tcW w:w="3783" w:type="dxa"/>
                  <w:vMerge/>
                  <w:vAlign w:val="center"/>
                </w:tcPr>
                <w:p w14:paraId="18A9AB68" w14:textId="77777777" w:rsidR="0078204E" w:rsidRPr="00CB236B" w:rsidRDefault="0078204E" w:rsidP="008A64EA">
                  <w:pPr>
                    <w:spacing w:after="0" w:line="240" w:lineRule="auto"/>
                    <w:jc w:val="center"/>
                    <w:rPr>
                      <w:rFonts w:ascii="Times New Roman" w:hAnsi="Times New Roman"/>
                    </w:rPr>
                  </w:pPr>
                </w:p>
              </w:tc>
            </w:tr>
            <w:tr w:rsidR="0078204E" w:rsidRPr="00CB236B" w14:paraId="42D8C911" w14:textId="77777777" w:rsidTr="008A64EA">
              <w:trPr>
                <w:trHeight w:val="397"/>
              </w:trPr>
              <w:tc>
                <w:tcPr>
                  <w:tcW w:w="3720" w:type="dxa"/>
                </w:tcPr>
                <w:p w14:paraId="5DFCAE63" w14:textId="77777777" w:rsidR="0078204E" w:rsidRPr="00717323" w:rsidRDefault="0078204E" w:rsidP="008A64EA">
                  <w:pPr>
                    <w:spacing w:after="0" w:line="240" w:lineRule="auto"/>
                    <w:ind w:left="68" w:right="-223"/>
                    <w:jc w:val="both"/>
                    <w:rPr>
                      <w:rFonts w:ascii="Times New Roman" w:hAnsi="Times New Roman"/>
                    </w:rPr>
                  </w:pPr>
                  <w:r>
                    <w:rPr>
                      <w:rFonts w:ascii="Times New Roman" w:hAnsi="Times New Roman"/>
                    </w:rPr>
                    <w:t>Expert commission head</w:t>
                  </w:r>
                </w:p>
                <w:p w14:paraId="41BAF1CB" w14:textId="77777777" w:rsidR="0078204E" w:rsidRPr="00CB236B" w:rsidRDefault="0078204E" w:rsidP="008A64EA">
                  <w:pPr>
                    <w:spacing w:after="0" w:line="240" w:lineRule="auto"/>
                    <w:ind w:left="68" w:right="-223"/>
                    <w:jc w:val="both"/>
                    <w:rPr>
                      <w:rFonts w:ascii="Times New Roman" w:hAnsi="Times New Roman"/>
                    </w:rPr>
                  </w:pPr>
                  <w:r>
                    <w:rPr>
                      <w:rFonts w:ascii="Times New Roman" w:hAnsi="Times New Roman"/>
                      <w:i/>
                    </w:rPr>
                    <w:t>(For an overall evaluation</w:t>
                  </w:r>
                  <w:r w:rsidRPr="00717323">
                    <w:rPr>
                      <w:rFonts w:ascii="Times New Roman" w:hAnsi="Times New Roman"/>
                      <w:i/>
                    </w:rPr>
                    <w:t>)</w:t>
                  </w:r>
                </w:p>
              </w:tc>
              <w:tc>
                <w:tcPr>
                  <w:tcW w:w="2835" w:type="dxa"/>
                  <w:vMerge/>
                  <w:vAlign w:val="center"/>
                </w:tcPr>
                <w:p w14:paraId="3BDACCD1" w14:textId="77777777" w:rsidR="0078204E" w:rsidRPr="00CB236B" w:rsidRDefault="0078204E" w:rsidP="008A64EA">
                  <w:pPr>
                    <w:spacing w:after="0" w:line="240" w:lineRule="auto"/>
                    <w:jc w:val="center"/>
                    <w:rPr>
                      <w:rFonts w:ascii="Times New Roman" w:hAnsi="Times New Roman"/>
                    </w:rPr>
                  </w:pPr>
                </w:p>
              </w:tc>
              <w:tc>
                <w:tcPr>
                  <w:tcW w:w="3783" w:type="dxa"/>
                  <w:vMerge/>
                  <w:vAlign w:val="center"/>
                </w:tcPr>
                <w:p w14:paraId="53F0401F" w14:textId="77777777" w:rsidR="0078204E" w:rsidRPr="00CB236B" w:rsidRDefault="0078204E" w:rsidP="008A64EA">
                  <w:pPr>
                    <w:spacing w:after="0" w:line="240" w:lineRule="auto"/>
                    <w:jc w:val="center"/>
                    <w:rPr>
                      <w:rFonts w:ascii="Times New Roman" w:hAnsi="Times New Roman"/>
                    </w:rPr>
                  </w:pPr>
                </w:p>
              </w:tc>
            </w:tr>
          </w:tbl>
          <w:p w14:paraId="11A668EC" w14:textId="77777777" w:rsidR="0078204E" w:rsidRPr="00CB236B" w:rsidRDefault="0078204E" w:rsidP="008A64EA">
            <w:pPr>
              <w:spacing w:after="0" w:line="240" w:lineRule="auto"/>
              <w:jc w:val="both"/>
              <w:rPr>
                <w:rFonts w:ascii="Times New Roman" w:hAnsi="Times New Roman"/>
              </w:rPr>
            </w:pPr>
          </w:p>
        </w:tc>
      </w:tr>
    </w:tbl>
    <w:p w14:paraId="6AC8F213" w14:textId="77777777" w:rsidR="0078204E" w:rsidRPr="00CB236B" w:rsidRDefault="0078204E" w:rsidP="0078204E">
      <w:pPr>
        <w:jc w:val="center"/>
        <w:rPr>
          <w:rFonts w:ascii="Times New Roman" w:hAnsi="Times New Roman"/>
        </w:rPr>
      </w:pPr>
      <w:r w:rsidRPr="00CB236B">
        <w:rPr>
          <w:rFonts w:ascii="Times New Roman" w:hAnsi="Times New Roman"/>
        </w:rPr>
        <w:t>_________________</w:t>
      </w:r>
    </w:p>
    <w:p w14:paraId="6042B2D0" w14:textId="77777777" w:rsidR="00F24079" w:rsidRDefault="00F24079"/>
    <w:sectPr w:rsidR="00F24079" w:rsidSect="006E6F87">
      <w:footerReference w:type="even" r:id="rId6"/>
      <w:footerReference w:type="default" r:id="rId7"/>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88E2" w14:textId="77777777" w:rsidR="00462E5B" w:rsidRDefault="00462E5B">
      <w:pPr>
        <w:spacing w:after="0" w:line="240" w:lineRule="auto"/>
      </w:pPr>
      <w:r>
        <w:separator/>
      </w:r>
    </w:p>
  </w:endnote>
  <w:endnote w:type="continuationSeparator" w:id="0">
    <w:p w14:paraId="0C8ECFC5" w14:textId="77777777" w:rsidR="00462E5B" w:rsidRDefault="0046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AD00" w14:textId="77777777" w:rsidR="008668C6" w:rsidRDefault="008668C6" w:rsidP="002C4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8BAA3" w14:textId="77777777" w:rsidR="008668C6" w:rsidRDefault="008668C6" w:rsidP="002619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B74F" w14:textId="77777777" w:rsidR="008668C6" w:rsidRDefault="008668C6" w:rsidP="002C4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7E646E4" w14:textId="77777777" w:rsidR="008668C6" w:rsidRDefault="008668C6" w:rsidP="002619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1294" w14:textId="77777777" w:rsidR="00462E5B" w:rsidRDefault="00462E5B">
      <w:pPr>
        <w:spacing w:after="0" w:line="240" w:lineRule="auto"/>
      </w:pPr>
      <w:r>
        <w:separator/>
      </w:r>
    </w:p>
  </w:footnote>
  <w:footnote w:type="continuationSeparator" w:id="0">
    <w:p w14:paraId="7F383970" w14:textId="77777777" w:rsidR="00462E5B" w:rsidRDefault="00462E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62"/>
    <w:rsid w:val="000A545C"/>
    <w:rsid w:val="000B6F74"/>
    <w:rsid w:val="0022285B"/>
    <w:rsid w:val="00225F59"/>
    <w:rsid w:val="0023349F"/>
    <w:rsid w:val="002857C6"/>
    <w:rsid w:val="002B6CE1"/>
    <w:rsid w:val="002E0AB2"/>
    <w:rsid w:val="00317F31"/>
    <w:rsid w:val="00383303"/>
    <w:rsid w:val="00393A42"/>
    <w:rsid w:val="003A2764"/>
    <w:rsid w:val="00405770"/>
    <w:rsid w:val="0041618C"/>
    <w:rsid w:val="004579E1"/>
    <w:rsid w:val="00462E5B"/>
    <w:rsid w:val="00467E26"/>
    <w:rsid w:val="00553AC6"/>
    <w:rsid w:val="00562B15"/>
    <w:rsid w:val="00577823"/>
    <w:rsid w:val="00591B56"/>
    <w:rsid w:val="00595B63"/>
    <w:rsid w:val="00613C55"/>
    <w:rsid w:val="006222BB"/>
    <w:rsid w:val="00646260"/>
    <w:rsid w:val="006A2E1E"/>
    <w:rsid w:val="006A75DE"/>
    <w:rsid w:val="006D1A0B"/>
    <w:rsid w:val="006E586D"/>
    <w:rsid w:val="0070672F"/>
    <w:rsid w:val="0078204E"/>
    <w:rsid w:val="007C7524"/>
    <w:rsid w:val="00827FF1"/>
    <w:rsid w:val="008668C6"/>
    <w:rsid w:val="008D4ED4"/>
    <w:rsid w:val="008E3404"/>
    <w:rsid w:val="009B677F"/>
    <w:rsid w:val="009E27FD"/>
    <w:rsid w:val="00A170CF"/>
    <w:rsid w:val="00A21D41"/>
    <w:rsid w:val="00A80244"/>
    <w:rsid w:val="00AB277E"/>
    <w:rsid w:val="00B136F6"/>
    <w:rsid w:val="00B81D11"/>
    <w:rsid w:val="00B94C49"/>
    <w:rsid w:val="00BE6FD0"/>
    <w:rsid w:val="00C83FB0"/>
    <w:rsid w:val="00CD4EDA"/>
    <w:rsid w:val="00D12562"/>
    <w:rsid w:val="00D4323F"/>
    <w:rsid w:val="00D437CE"/>
    <w:rsid w:val="00D4491A"/>
    <w:rsid w:val="00E12BE4"/>
    <w:rsid w:val="00E47763"/>
    <w:rsid w:val="00E50F55"/>
    <w:rsid w:val="00E93FED"/>
    <w:rsid w:val="00ED09F9"/>
    <w:rsid w:val="00F24079"/>
    <w:rsid w:val="00F339F9"/>
    <w:rsid w:val="00FB1604"/>
    <w:rsid w:val="00FB7DC3"/>
    <w:rsid w:val="00FF4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E791"/>
  <w15:chartTrackingRefBased/>
  <w15:docId w15:val="{C4E68AE0-8C50-4E31-AB09-9B29574D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04E"/>
    <w:pPr>
      <w:spacing w:after="200" w:line="276" w:lineRule="auto"/>
    </w:pPr>
    <w:rPr>
      <w:rFonts w:ascii="Calibri" w:eastAsia="Calibri" w:hAnsi="Calibri" w:cs="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20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78204E"/>
    <w:rPr>
      <w:rFonts w:ascii="Calibri" w:eastAsia="Calibri" w:hAnsi="Calibri" w:cs="Times New Roman"/>
      <w:kern w:val="0"/>
      <w:lang w:val="en-GB"/>
      <w14:ligatures w14:val="none"/>
    </w:rPr>
  </w:style>
  <w:style w:type="character" w:styleId="PageNumber">
    <w:name w:val="page number"/>
    <w:basedOn w:val="DefaultParagraphFont"/>
    <w:uiPriority w:val="99"/>
    <w:rsid w:val="007820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Cirtautienė | Lietuvos mokslo taryba</dc:creator>
  <cp:keywords/>
  <dc:description/>
  <cp:lastModifiedBy>Edita Kavaliauskienė | Lietuvos mokslo taryba</cp:lastModifiedBy>
  <cp:revision>6</cp:revision>
  <dcterms:created xsi:type="dcterms:W3CDTF">2024-10-09T06:13:00Z</dcterms:created>
  <dcterms:modified xsi:type="dcterms:W3CDTF">2025-10-13T07:43:00Z</dcterms:modified>
</cp:coreProperties>
</file>