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C61D98" w:rsidRPr="003D7718" w14:paraId="34291C2F" w14:textId="77777777" w:rsidTr="000E108B">
        <w:tc>
          <w:tcPr>
            <w:tcW w:w="9855" w:type="dxa"/>
          </w:tcPr>
          <w:p w14:paraId="34291C2C" w14:textId="77777777" w:rsidR="00C61D98" w:rsidRPr="003D7718" w:rsidRDefault="00D0598E" w:rsidP="00E632A4">
            <w:pPr>
              <w:tabs>
                <w:tab w:val="left" w:pos="7710"/>
                <w:tab w:val="left" w:pos="8070"/>
              </w:tabs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D7718">
              <w:rPr>
                <w:noProof/>
                <w:lang w:eastAsia="en-US"/>
              </w:rPr>
              <w:drawing>
                <wp:inline distT="0" distB="0" distL="0" distR="0" wp14:anchorId="34291C58" wp14:editId="7F4D11E0">
                  <wp:extent cx="552450" cy="561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91C2D" w14:textId="77777777" w:rsidR="00C61D98" w:rsidRPr="003D7718" w:rsidRDefault="00C61D98" w:rsidP="00E632A4">
            <w:pPr>
              <w:tabs>
                <w:tab w:val="left" w:pos="7710"/>
                <w:tab w:val="left" w:pos="8070"/>
              </w:tabs>
              <w:overflowPunct w:val="0"/>
              <w:autoSpaceDE w:val="0"/>
              <w:autoSpaceDN w:val="0"/>
              <w:adjustRightInd w:val="0"/>
              <w:jc w:val="center"/>
            </w:pPr>
          </w:p>
          <w:p w14:paraId="34291C2E" w14:textId="77777777" w:rsidR="00C61D98" w:rsidRPr="003D7718" w:rsidRDefault="00C61D98" w:rsidP="00E632A4">
            <w:pPr>
              <w:tabs>
                <w:tab w:val="left" w:pos="7710"/>
                <w:tab w:val="left" w:pos="807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7718">
              <w:rPr>
                <w:b/>
                <w:bCs/>
              </w:rPr>
              <w:t>LIETUVOS MOKSLO TARYBOS PIRMININKAS</w:t>
            </w:r>
          </w:p>
        </w:tc>
      </w:tr>
    </w:tbl>
    <w:p w14:paraId="34291C31" w14:textId="54091A68" w:rsidR="00C61D98" w:rsidRPr="003D7718" w:rsidRDefault="00C61D98" w:rsidP="004249A1">
      <w:pPr>
        <w:pStyle w:val="Footer"/>
        <w:tabs>
          <w:tab w:val="center" w:pos="0"/>
          <w:tab w:val="left" w:pos="6480"/>
        </w:tabs>
        <w:rPr>
          <w:b/>
        </w:rPr>
      </w:pPr>
    </w:p>
    <w:p w14:paraId="2705C3A5" w14:textId="14B1AD2B" w:rsidR="003D7718" w:rsidRPr="003D7718" w:rsidRDefault="003D7718" w:rsidP="003D7718">
      <w:pPr>
        <w:pStyle w:val="Footer"/>
        <w:tabs>
          <w:tab w:val="center" w:pos="0"/>
          <w:tab w:val="left" w:pos="6480"/>
        </w:tabs>
        <w:jc w:val="center"/>
        <w:rPr>
          <w:b/>
        </w:rPr>
      </w:pPr>
      <w:r w:rsidRPr="003D7718">
        <w:rPr>
          <w:b/>
        </w:rPr>
        <w:t>ĮSAKYMAS</w:t>
      </w:r>
    </w:p>
    <w:tbl>
      <w:tblPr>
        <w:tblW w:w="9354" w:type="dxa"/>
        <w:jc w:val="center"/>
        <w:tblLayout w:type="fixed"/>
        <w:tblLook w:val="0000" w:firstRow="0" w:lastRow="0" w:firstColumn="0" w:lastColumn="0" w:noHBand="0" w:noVBand="0"/>
      </w:tblPr>
      <w:tblGrid>
        <w:gridCol w:w="9354"/>
      </w:tblGrid>
      <w:tr w:rsidR="00D6637E" w:rsidRPr="003D7718" w14:paraId="34291C3A" w14:textId="77777777" w:rsidTr="008171BD">
        <w:trPr>
          <w:jc w:val="center"/>
        </w:trPr>
        <w:tc>
          <w:tcPr>
            <w:tcW w:w="9354" w:type="dxa"/>
          </w:tcPr>
          <w:p w14:paraId="24366C77" w14:textId="612E3DDB" w:rsidR="00373B84" w:rsidRPr="003D7718" w:rsidRDefault="00546888" w:rsidP="00907DCA">
            <w:pPr>
              <w:pStyle w:val="Footer"/>
              <w:tabs>
                <w:tab w:val="center" w:pos="0"/>
                <w:tab w:val="left" w:pos="6480"/>
              </w:tabs>
              <w:jc w:val="center"/>
              <w:rPr>
                <w:b/>
                <w:caps/>
              </w:rPr>
            </w:pPr>
            <w:r w:rsidRPr="003D7718">
              <w:rPr>
                <w:b/>
              </w:rPr>
              <w:t xml:space="preserve">DĖL </w:t>
            </w:r>
            <w:r w:rsidR="00373B84" w:rsidRPr="003D7718">
              <w:rPr>
                <w:b/>
              </w:rPr>
              <w:t>LIETUVOS MOKSLO TARYBOS PIRMININKO 20</w:t>
            </w:r>
            <w:r w:rsidR="00FC44FF" w:rsidRPr="003D7718">
              <w:rPr>
                <w:b/>
              </w:rPr>
              <w:t>2</w:t>
            </w:r>
            <w:r w:rsidR="000E2A76" w:rsidRPr="003D7718">
              <w:rPr>
                <w:b/>
              </w:rPr>
              <w:t>5</w:t>
            </w:r>
            <w:r w:rsidR="00373B84" w:rsidRPr="003D7718">
              <w:rPr>
                <w:b/>
              </w:rPr>
              <w:t xml:space="preserve"> M. </w:t>
            </w:r>
            <w:r w:rsidR="000E2A76" w:rsidRPr="003D7718">
              <w:rPr>
                <w:b/>
              </w:rPr>
              <w:t>RUGSĖJO</w:t>
            </w:r>
            <w:r w:rsidR="0077338F" w:rsidRPr="003D7718">
              <w:rPr>
                <w:b/>
              </w:rPr>
              <w:t xml:space="preserve"> </w:t>
            </w:r>
            <w:r w:rsidR="000E2A76" w:rsidRPr="003D7718">
              <w:rPr>
                <w:b/>
              </w:rPr>
              <w:t>9</w:t>
            </w:r>
            <w:r w:rsidR="00760781" w:rsidRPr="003D7718">
              <w:rPr>
                <w:b/>
              </w:rPr>
              <w:t xml:space="preserve"> D. ĮSAKYMO NR. V-</w:t>
            </w:r>
            <w:r w:rsidR="0077338F" w:rsidRPr="003D7718">
              <w:rPr>
                <w:b/>
              </w:rPr>
              <w:t>3</w:t>
            </w:r>
            <w:r w:rsidR="000E2A76" w:rsidRPr="003D7718">
              <w:rPr>
                <w:b/>
              </w:rPr>
              <w:t>89</w:t>
            </w:r>
            <w:r w:rsidR="00760781" w:rsidRPr="003D7718">
              <w:rPr>
                <w:b/>
              </w:rPr>
              <w:t xml:space="preserve"> „</w:t>
            </w:r>
            <w:r w:rsidR="00907DCA" w:rsidRPr="003D7718">
              <w:rPr>
                <w:b/>
                <w:caps/>
              </w:rPr>
              <w:t>DĖL KVIETIM</w:t>
            </w:r>
            <w:r w:rsidR="0077338F" w:rsidRPr="003D7718">
              <w:rPr>
                <w:b/>
                <w:caps/>
              </w:rPr>
              <w:t xml:space="preserve">O </w:t>
            </w:r>
            <w:r w:rsidR="00F212B8" w:rsidRPr="003D7718">
              <w:rPr>
                <w:b/>
                <w:caps/>
              </w:rPr>
              <w:t>MOKSLO RENGINIAMS FINANSUOTI</w:t>
            </w:r>
            <w:r w:rsidR="00693FFE" w:rsidRPr="003D7718">
              <w:rPr>
                <w:b/>
                <w:caps/>
              </w:rPr>
              <w:t xml:space="preserve"> rezultatų </w:t>
            </w:r>
            <w:r w:rsidR="00F212B8" w:rsidRPr="003D7718">
              <w:rPr>
                <w:b/>
                <w:caps/>
              </w:rPr>
              <w:t>PATVIRTINIMO</w:t>
            </w:r>
            <w:r w:rsidR="00373B84" w:rsidRPr="003D7718">
              <w:rPr>
                <w:b/>
              </w:rPr>
              <w:t>“ PAKEITIMO</w:t>
            </w:r>
          </w:p>
          <w:p w14:paraId="035EF9ED" w14:textId="77777777" w:rsidR="00546888" w:rsidRPr="003D7718" w:rsidRDefault="00546888" w:rsidP="00E10BBA">
            <w:pPr>
              <w:pStyle w:val="Heading1"/>
              <w:tabs>
                <w:tab w:val="left" w:pos="1296"/>
              </w:tabs>
              <w:ind w:right="-23"/>
              <w:rPr>
                <w:sz w:val="24"/>
              </w:rPr>
            </w:pPr>
          </w:p>
          <w:p w14:paraId="34291C39" w14:textId="249B1116" w:rsidR="00D6637E" w:rsidRPr="003D7718" w:rsidRDefault="00D6637E" w:rsidP="00F1234A">
            <w:pPr>
              <w:pStyle w:val="Heading1"/>
              <w:tabs>
                <w:tab w:val="left" w:pos="1296"/>
              </w:tabs>
              <w:ind w:right="-23"/>
              <w:rPr>
                <w:sz w:val="24"/>
              </w:rPr>
            </w:pPr>
            <w:r w:rsidRPr="003D7718">
              <w:rPr>
                <w:b w:val="0"/>
                <w:sz w:val="24"/>
              </w:rPr>
              <w:t>20</w:t>
            </w:r>
            <w:r w:rsidR="0077338F" w:rsidRPr="003D7718">
              <w:rPr>
                <w:b w:val="0"/>
                <w:sz w:val="24"/>
              </w:rPr>
              <w:t>2</w:t>
            </w:r>
            <w:r w:rsidR="00F212B8" w:rsidRPr="003D7718">
              <w:rPr>
                <w:b w:val="0"/>
                <w:sz w:val="24"/>
              </w:rPr>
              <w:t>5</w:t>
            </w:r>
            <w:r w:rsidRPr="003D7718">
              <w:rPr>
                <w:b w:val="0"/>
                <w:sz w:val="24"/>
              </w:rPr>
              <w:t xml:space="preserve"> m. </w:t>
            </w:r>
            <w:r w:rsidR="00F212B8" w:rsidRPr="003D7718">
              <w:rPr>
                <w:b w:val="0"/>
                <w:sz w:val="24"/>
              </w:rPr>
              <w:t>spalio</w:t>
            </w:r>
            <w:r w:rsidR="00717D76">
              <w:rPr>
                <w:b w:val="0"/>
                <w:sz w:val="24"/>
              </w:rPr>
              <w:t xml:space="preserve"> </w:t>
            </w:r>
            <w:r w:rsidR="00717D76">
              <w:rPr>
                <w:b w:val="0"/>
                <w:sz w:val="24"/>
                <w:lang w:val="en-US"/>
              </w:rPr>
              <w:t>28</w:t>
            </w:r>
            <w:r w:rsidR="00D0598E" w:rsidRPr="003D7718">
              <w:rPr>
                <w:sz w:val="24"/>
              </w:rPr>
              <w:t xml:space="preserve"> </w:t>
            </w:r>
            <w:r w:rsidRPr="003D7718">
              <w:rPr>
                <w:b w:val="0"/>
                <w:sz w:val="24"/>
              </w:rPr>
              <w:t>d. Nr. V</w:t>
            </w:r>
            <w:r w:rsidR="00F1234A" w:rsidRPr="003D7718">
              <w:rPr>
                <w:b w:val="0"/>
                <w:sz w:val="24"/>
              </w:rPr>
              <w:t>-</w:t>
            </w:r>
            <w:r w:rsidR="00717D76">
              <w:rPr>
                <w:b w:val="0"/>
                <w:sz w:val="24"/>
              </w:rPr>
              <w:t>467</w:t>
            </w:r>
          </w:p>
        </w:tc>
      </w:tr>
      <w:tr w:rsidR="00D6637E" w:rsidRPr="003D7718" w14:paraId="34291C3C" w14:textId="77777777" w:rsidTr="008171BD">
        <w:trPr>
          <w:jc w:val="center"/>
        </w:trPr>
        <w:tc>
          <w:tcPr>
            <w:tcW w:w="9354" w:type="dxa"/>
          </w:tcPr>
          <w:p w14:paraId="34291C3B" w14:textId="77777777" w:rsidR="00D6637E" w:rsidRPr="003D7718" w:rsidRDefault="00D6637E" w:rsidP="008171BD">
            <w:pPr>
              <w:pStyle w:val="Heading1"/>
              <w:tabs>
                <w:tab w:val="left" w:pos="1296"/>
              </w:tabs>
              <w:ind w:right="-23"/>
              <w:rPr>
                <w:b w:val="0"/>
                <w:sz w:val="24"/>
              </w:rPr>
            </w:pPr>
            <w:r w:rsidRPr="003D7718">
              <w:rPr>
                <w:b w:val="0"/>
                <w:sz w:val="24"/>
              </w:rPr>
              <w:t>Vilnius</w:t>
            </w:r>
          </w:p>
        </w:tc>
      </w:tr>
      <w:tr w:rsidR="00D6637E" w:rsidRPr="003D7718" w14:paraId="34291C3E" w14:textId="77777777" w:rsidTr="008171BD">
        <w:trPr>
          <w:jc w:val="center"/>
        </w:trPr>
        <w:tc>
          <w:tcPr>
            <w:tcW w:w="9354" w:type="dxa"/>
          </w:tcPr>
          <w:p w14:paraId="34291C3D" w14:textId="77777777" w:rsidR="00D6637E" w:rsidRPr="003D7718" w:rsidRDefault="00D6637E" w:rsidP="00AF436E">
            <w:pPr>
              <w:pStyle w:val="Heading1"/>
              <w:tabs>
                <w:tab w:val="left" w:pos="1296"/>
              </w:tabs>
              <w:ind w:right="-23"/>
              <w:jc w:val="left"/>
              <w:rPr>
                <w:caps/>
                <w:sz w:val="24"/>
              </w:rPr>
            </w:pPr>
          </w:p>
        </w:tc>
      </w:tr>
    </w:tbl>
    <w:p w14:paraId="4870BA3A" w14:textId="501D2B04" w:rsidR="006A479E" w:rsidRPr="003D7718" w:rsidRDefault="00546888" w:rsidP="003D7718">
      <w:pPr>
        <w:spacing w:line="276" w:lineRule="auto"/>
        <w:ind w:firstLine="426"/>
        <w:jc w:val="both"/>
      </w:pPr>
      <w:r w:rsidRPr="003D7718">
        <w:t xml:space="preserve">Vadovaudamasi Lietuvos mokslo tarybos pirmininko </w:t>
      </w:r>
      <w:r w:rsidR="006B14FA" w:rsidRPr="003D7718">
        <w:t>2019 m. balandžio 4 d. įsakymu Nr. V-176</w:t>
      </w:r>
      <w:r w:rsidRPr="003D7718">
        <w:t xml:space="preserve"> „Dėl Lietuvos mokslo tarybos mokslo ir sklaidos projektų konkursinio finansavimo bendrųjų taisyklių patvirtinimo“ patvirtintų Lietuvos mokslo tarybos mokslo ir sklaidos projektų konkursinio finansav</w:t>
      </w:r>
      <w:r w:rsidR="0058130D" w:rsidRPr="003D7718">
        <w:t>imo bendrųjų taisyklių 36</w:t>
      </w:r>
      <w:r w:rsidR="004249A1" w:rsidRPr="003D7718">
        <w:t xml:space="preserve"> punktu</w:t>
      </w:r>
      <w:r w:rsidR="00F6485C" w:rsidRPr="003D7718">
        <w:t>,</w:t>
      </w:r>
    </w:p>
    <w:p w14:paraId="4DCECF21" w14:textId="1B9B4AB2" w:rsidR="008B1C14" w:rsidRPr="003D7718" w:rsidRDefault="00205FD5" w:rsidP="003D7718">
      <w:pPr>
        <w:pStyle w:val="ListParagraph"/>
        <w:spacing w:line="276" w:lineRule="auto"/>
        <w:ind w:left="0" w:right="-28" w:firstLine="426"/>
        <w:jc w:val="both"/>
        <w:rPr>
          <w:bCs/>
          <w:lang w:val="lt-LT"/>
        </w:rPr>
      </w:pPr>
      <w:r w:rsidRPr="003D7718">
        <w:rPr>
          <w:bCs/>
          <w:lang w:val="lt-LT"/>
        </w:rPr>
        <w:t>1. </w:t>
      </w:r>
      <w:r w:rsidR="009A74A5">
        <w:rPr>
          <w:bCs/>
          <w:lang w:val="lt-LT"/>
        </w:rPr>
        <w:t>P</w:t>
      </w:r>
      <w:r w:rsidR="00373B84" w:rsidRPr="003D7718">
        <w:rPr>
          <w:bCs/>
          <w:lang w:val="lt-LT"/>
        </w:rPr>
        <w:t xml:space="preserve"> a k e </w:t>
      </w:r>
      <w:r w:rsidR="00FC3282" w:rsidRPr="003D7718">
        <w:rPr>
          <w:bCs/>
          <w:lang w:val="lt-LT"/>
        </w:rPr>
        <w:t xml:space="preserve">i </w:t>
      </w:r>
      <w:r w:rsidR="00373B84" w:rsidRPr="003D7718">
        <w:rPr>
          <w:bCs/>
          <w:lang w:val="lt-LT"/>
        </w:rPr>
        <w:t xml:space="preserve">č i u </w:t>
      </w:r>
      <w:r w:rsidR="003D7718" w:rsidRPr="003D7718">
        <w:rPr>
          <w:lang w:val="lt-LT"/>
        </w:rPr>
        <w:t>Lietuvos mokslo tarybos</w:t>
      </w:r>
      <w:r w:rsidR="00FC3282" w:rsidRPr="003D7718">
        <w:rPr>
          <w:bCs/>
          <w:lang w:val="lt-LT"/>
        </w:rPr>
        <w:t xml:space="preserve"> pirmininko 20</w:t>
      </w:r>
      <w:r w:rsidR="0077338F" w:rsidRPr="003D7718">
        <w:rPr>
          <w:bCs/>
          <w:lang w:val="lt-LT"/>
        </w:rPr>
        <w:t>2</w:t>
      </w:r>
      <w:r w:rsidR="005D36C5" w:rsidRPr="003D7718">
        <w:rPr>
          <w:bCs/>
          <w:lang w:val="lt-LT"/>
        </w:rPr>
        <w:t>5</w:t>
      </w:r>
      <w:r w:rsidR="0077338F" w:rsidRPr="003D7718">
        <w:rPr>
          <w:bCs/>
          <w:lang w:val="lt-LT"/>
        </w:rPr>
        <w:t xml:space="preserve"> m. </w:t>
      </w:r>
      <w:r w:rsidR="005D36C5" w:rsidRPr="003D7718">
        <w:rPr>
          <w:bCs/>
          <w:lang w:val="lt-LT"/>
        </w:rPr>
        <w:t>rugsėjo</w:t>
      </w:r>
      <w:r w:rsidR="0077338F" w:rsidRPr="003D7718">
        <w:rPr>
          <w:bCs/>
          <w:lang w:val="lt-LT"/>
        </w:rPr>
        <w:t xml:space="preserve"> </w:t>
      </w:r>
      <w:r w:rsidR="00D72E0B" w:rsidRPr="003D7718">
        <w:rPr>
          <w:bCs/>
          <w:lang w:val="lt-LT"/>
        </w:rPr>
        <w:t>9</w:t>
      </w:r>
      <w:r w:rsidR="00254905" w:rsidRPr="003D7718">
        <w:rPr>
          <w:bCs/>
          <w:lang w:val="lt-LT"/>
        </w:rPr>
        <w:t xml:space="preserve"> d. įsakym</w:t>
      </w:r>
      <w:r w:rsidR="00F6485C" w:rsidRPr="003D7718">
        <w:rPr>
          <w:bCs/>
          <w:lang w:val="lt-LT"/>
        </w:rPr>
        <w:t>o</w:t>
      </w:r>
      <w:r w:rsidR="00254905" w:rsidRPr="003D7718">
        <w:rPr>
          <w:bCs/>
          <w:lang w:val="lt-LT"/>
        </w:rPr>
        <w:t xml:space="preserve"> Nr. V-</w:t>
      </w:r>
      <w:r w:rsidR="0077338F" w:rsidRPr="003D7718">
        <w:rPr>
          <w:bCs/>
          <w:lang w:val="lt-LT"/>
        </w:rPr>
        <w:t>3</w:t>
      </w:r>
      <w:r w:rsidR="00D72E0B" w:rsidRPr="003D7718">
        <w:rPr>
          <w:bCs/>
          <w:lang w:val="lt-LT"/>
        </w:rPr>
        <w:t>89</w:t>
      </w:r>
      <w:r w:rsidR="00254905" w:rsidRPr="003D7718">
        <w:rPr>
          <w:bCs/>
          <w:lang w:val="lt-LT"/>
        </w:rPr>
        <w:t xml:space="preserve"> „</w:t>
      </w:r>
      <w:r w:rsidR="00FC3282" w:rsidRPr="003D7718">
        <w:rPr>
          <w:bCs/>
          <w:lang w:val="lt-LT"/>
        </w:rPr>
        <w:t xml:space="preserve">Dėl </w:t>
      </w:r>
      <w:r w:rsidR="00907DCA" w:rsidRPr="003D7718">
        <w:rPr>
          <w:bCs/>
          <w:lang w:val="lt-LT"/>
        </w:rPr>
        <w:t>kvieti</w:t>
      </w:r>
      <w:r w:rsidR="0077338F" w:rsidRPr="003D7718">
        <w:rPr>
          <w:bCs/>
          <w:lang w:val="lt-LT"/>
        </w:rPr>
        <w:t xml:space="preserve">mo </w:t>
      </w:r>
      <w:r w:rsidR="00D72E0B" w:rsidRPr="003D7718">
        <w:rPr>
          <w:bCs/>
          <w:lang w:val="lt-LT"/>
        </w:rPr>
        <w:t xml:space="preserve">mokslo renginiams finansuoti </w:t>
      </w:r>
      <w:r w:rsidR="00D40079" w:rsidRPr="003D7718">
        <w:rPr>
          <w:bCs/>
          <w:lang w:val="lt-LT"/>
        </w:rPr>
        <w:t xml:space="preserve">rezultatų </w:t>
      </w:r>
      <w:r w:rsidR="00907DCA" w:rsidRPr="003D7718">
        <w:rPr>
          <w:bCs/>
          <w:lang w:val="lt-LT"/>
        </w:rPr>
        <w:t>patvirtinimo</w:t>
      </w:r>
      <w:r w:rsidR="00503565" w:rsidRPr="003D7718">
        <w:rPr>
          <w:bCs/>
          <w:lang w:val="lt-LT"/>
        </w:rPr>
        <w:t>“</w:t>
      </w:r>
      <w:r w:rsidR="00320048" w:rsidRPr="003D7718">
        <w:rPr>
          <w:bCs/>
          <w:lang w:val="lt-LT"/>
        </w:rPr>
        <w:t xml:space="preserve"> </w:t>
      </w:r>
      <w:r w:rsidR="00F6485C" w:rsidRPr="003D7718">
        <w:rPr>
          <w:bCs/>
          <w:lang w:val="lt-LT"/>
        </w:rPr>
        <w:t>1.1 papunkčiu</w:t>
      </w:r>
      <w:r w:rsidR="00503565" w:rsidRPr="003D7718">
        <w:rPr>
          <w:bCs/>
          <w:lang w:val="lt-LT"/>
        </w:rPr>
        <w:t xml:space="preserve"> </w:t>
      </w:r>
      <w:r w:rsidR="00FC3282" w:rsidRPr="003D7718">
        <w:rPr>
          <w:bCs/>
          <w:lang w:val="lt-LT"/>
        </w:rPr>
        <w:t>patvirtin</w:t>
      </w:r>
      <w:r w:rsidR="004249A1" w:rsidRPr="003D7718">
        <w:rPr>
          <w:bCs/>
          <w:lang w:val="lt-LT"/>
        </w:rPr>
        <w:t>t</w:t>
      </w:r>
      <w:r w:rsidR="005A0C5E" w:rsidRPr="003D7718">
        <w:rPr>
          <w:bCs/>
          <w:lang w:val="lt-LT"/>
        </w:rPr>
        <w:t>ą</w:t>
      </w:r>
      <w:r w:rsidR="00907DCA" w:rsidRPr="003D7718">
        <w:rPr>
          <w:bCs/>
          <w:lang w:val="lt-LT"/>
        </w:rPr>
        <w:t xml:space="preserve"> </w:t>
      </w:r>
      <w:r w:rsidR="00E87777" w:rsidRPr="003D7718">
        <w:rPr>
          <w:bCs/>
          <w:lang w:val="lt-LT"/>
        </w:rPr>
        <w:t xml:space="preserve">Finansuojamų </w:t>
      </w:r>
      <w:r w:rsidR="005A0C5E" w:rsidRPr="003D7718">
        <w:rPr>
          <w:lang w:val="lt-LT"/>
        </w:rPr>
        <w:t xml:space="preserve">projektų sąrašą, </w:t>
      </w:r>
      <w:r w:rsidR="000E5CEF" w:rsidRPr="003D7718">
        <w:rPr>
          <w:bCs/>
          <w:lang w:val="lt-LT"/>
        </w:rPr>
        <w:t>papildydama</w:t>
      </w:r>
      <w:r w:rsidR="0069695F" w:rsidRPr="003D7718">
        <w:rPr>
          <w:bCs/>
          <w:lang w:val="lt-LT"/>
        </w:rPr>
        <w:t>s</w:t>
      </w:r>
      <w:r w:rsidR="00274833" w:rsidRPr="003D7718">
        <w:rPr>
          <w:bCs/>
          <w:lang w:val="lt-LT"/>
        </w:rPr>
        <w:t xml:space="preserve"> </w:t>
      </w:r>
      <w:r w:rsidR="005A0C5E" w:rsidRPr="003D7718">
        <w:rPr>
          <w:bCs/>
          <w:lang w:val="lt-LT"/>
        </w:rPr>
        <w:t xml:space="preserve">jį </w:t>
      </w:r>
      <w:r w:rsidR="004057AA" w:rsidRPr="003D7718">
        <w:rPr>
          <w:bCs/>
          <w:lang w:val="lt-LT"/>
        </w:rPr>
        <w:t>20</w:t>
      </w:r>
      <w:r w:rsidR="0069695F" w:rsidRPr="003D7718">
        <w:rPr>
          <w:bCs/>
          <w:lang w:val="lt-LT"/>
        </w:rPr>
        <w:t>–</w:t>
      </w:r>
      <w:r w:rsidR="00D17055" w:rsidRPr="003D7718">
        <w:rPr>
          <w:bCs/>
          <w:lang w:val="lt-LT"/>
        </w:rPr>
        <w:t>41</w:t>
      </w:r>
      <w:r w:rsidR="000E5CEF" w:rsidRPr="003D7718">
        <w:rPr>
          <w:bCs/>
          <w:lang w:val="lt-LT"/>
        </w:rPr>
        <w:t xml:space="preserve"> eilutėmis ir jas išdėstydama</w:t>
      </w:r>
      <w:r w:rsidR="0069695F" w:rsidRPr="003D7718">
        <w:rPr>
          <w:bCs/>
          <w:lang w:val="lt-LT"/>
        </w:rPr>
        <w:t>s</w:t>
      </w:r>
      <w:r w:rsidR="008B1C14" w:rsidRPr="003D7718">
        <w:rPr>
          <w:bCs/>
          <w:lang w:val="lt-LT"/>
        </w:rPr>
        <w:t xml:space="preserve"> taip:</w:t>
      </w:r>
    </w:p>
    <w:p w14:paraId="37792C37" w14:textId="4107E1CC" w:rsidR="007B10CF" w:rsidRPr="003D7718" w:rsidRDefault="007B10CF" w:rsidP="00E91823">
      <w:pPr>
        <w:spacing w:line="276" w:lineRule="auto"/>
        <w:ind w:right="-28" w:firstLine="851"/>
        <w:jc w:val="both"/>
        <w:rPr>
          <w:bCs/>
          <w:sz w:val="22"/>
          <w:szCs w:val="22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91"/>
        <w:gridCol w:w="1595"/>
        <w:gridCol w:w="3091"/>
        <w:gridCol w:w="2004"/>
        <w:gridCol w:w="931"/>
        <w:gridCol w:w="1381"/>
      </w:tblGrid>
      <w:tr w:rsidR="00D17055" w:rsidRPr="003D7718" w14:paraId="017416E5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EFDD" w14:textId="4F1C4648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20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0AA4F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P-MOR-25-2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254F1" w14:textId="6DA1ED84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Šiuolaikiniai vaikų sveikatos iššūkiai: prevencija, reabilitacija ir mokslu grįsti sprendimai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17CE3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Lietuvos sveikatos mokslų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105EA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5290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CC450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2025-12-04- 2025-12-04-</w:t>
            </w:r>
          </w:p>
        </w:tc>
      </w:tr>
      <w:tr w:rsidR="00D17055" w:rsidRPr="003D7718" w14:paraId="1A3F2683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FCE5" w14:textId="06EE4D0B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21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8D5C1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P-MOR-25-5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D1604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16-oji tarptautinė konferencija "Kūrybiškumas ir kultūra"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28D8B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Vilniaus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CCB2A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3074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AD08B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2025-11-16- 2025-11-22-</w:t>
            </w:r>
          </w:p>
        </w:tc>
      </w:tr>
      <w:tr w:rsidR="00D17055" w:rsidRPr="003D7718" w14:paraId="38E406EA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240B" w14:textId="7F0E4B20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22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4732A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P-MOR-25-6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302CE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Lietuvos Biobankų forumas 2025: kuriame ateitį kartu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F4591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Nacionalinis vėžio institutas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CB65F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8243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D4D87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2025-10-06- 2025-10-06-</w:t>
            </w:r>
          </w:p>
        </w:tc>
      </w:tr>
      <w:tr w:rsidR="00D17055" w:rsidRPr="003D7718" w14:paraId="1FC910E1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14CE" w14:textId="62650A4D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23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CD57E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P-MOR-25-7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6EE27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16-oji tarptautinė konferencija ,,Kūrybiškumas ir kultūra``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B54E4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Vilniaus dailės akademija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47916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6365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5F4B2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2025-11-16- 2025-11-22-</w:t>
            </w:r>
          </w:p>
        </w:tc>
      </w:tr>
      <w:tr w:rsidR="00D17055" w:rsidRPr="003D7718" w14:paraId="32BE4CA8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54C3" w14:textId="59491997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24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5B28E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P-MOR-25-9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FB2D9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15-oji tarptautinė konferencija Biomdlore 2025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D10B0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Vilniaus Gedimino technikos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61251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3280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99A39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2025-10-20- 2025-10-21-</w:t>
            </w:r>
          </w:p>
        </w:tc>
      </w:tr>
      <w:tr w:rsidR="00D17055" w:rsidRPr="003D7718" w14:paraId="3E3310C8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9B9A" w14:textId="6467AC17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25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1433B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P-MOR-25-12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CF192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The 29th Central European Workshop on Quantum Optics (CEWQO29)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C3E49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Vilniaus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64F7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19574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427AE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2025-06-22- 2025-06-27-</w:t>
            </w:r>
          </w:p>
        </w:tc>
      </w:tr>
      <w:tr w:rsidR="00D17055" w:rsidRPr="003D7718" w14:paraId="631CA3EE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A8F0" w14:textId="7841E051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26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8E8B0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P-MOR-25-14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37830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Metinė Lietuvos politikos mokslų konferencija. Atsparumo vizija: valdymas ir politika nežinomybės kontekste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69185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Vilniaus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96B1E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3050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F2288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2025-12-04- 2025-12-05-</w:t>
            </w:r>
          </w:p>
        </w:tc>
      </w:tr>
      <w:tr w:rsidR="00D17055" w:rsidRPr="003D7718" w14:paraId="76EC01A8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CA49" w14:textId="12478E32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27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230C8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P-MOR-25-16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62F78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Žmogaus ir daugiau nei žmogaus ateitys: technologijos darniam sugyvenimui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7B4A8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Vytauto Didžiojo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A755D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18600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52C94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2025-10-08- 2025-10-09-</w:t>
            </w:r>
          </w:p>
        </w:tc>
      </w:tr>
      <w:tr w:rsidR="00D17055" w:rsidRPr="003D7718" w14:paraId="491ED8A8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71CE" w14:textId="5E26D6EC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28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2DBB3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P-MOR-25-17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3697F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38-oji ECMI modeliavimo savaitė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31690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Kauno technologijos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55B98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3432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7A26C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2025-06-29- 2025-07-05-</w:t>
            </w:r>
          </w:p>
        </w:tc>
      </w:tr>
      <w:tr w:rsidR="00D17055" w:rsidRPr="003D7718" w14:paraId="37D516DB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938D" w14:textId="131015DF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lastRenderedPageBreak/>
              <w:t>29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B5EFD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P-MOR-25-18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7F6CA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Pirmoji tarptautinė Vilniaus konferencija „Statistika ir jos taikymai“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365FE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Vilniaus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CAD79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3489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7B986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2025-08-27- 2025-08-29-</w:t>
            </w:r>
          </w:p>
        </w:tc>
      </w:tr>
      <w:tr w:rsidR="00D17055" w:rsidRPr="003D7718" w14:paraId="3688FA50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ACD9" w14:textId="6B23C255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30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5B9C7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P-MOR-25-19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4E2EE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„Atvirasis mokslas šiandien ir rytoj“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2A3EB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Vilniaus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57F2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5630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5B621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2025-10-22- 2025-10-22-</w:t>
            </w:r>
          </w:p>
        </w:tc>
      </w:tr>
      <w:tr w:rsidR="00D17055" w:rsidRPr="003D7718" w14:paraId="6DE402E7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9F50" w14:textId="55E32B2B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31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78825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P-MOR-25-20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EC33D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Lietuvos chirurgų asociacijos suvažiavimas 2025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4E628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Lietuvos sveikatos mokslų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E750E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3500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D82E9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2025-10-24- 2025-10-25-</w:t>
            </w:r>
          </w:p>
        </w:tc>
      </w:tr>
      <w:tr w:rsidR="00D17055" w:rsidRPr="003D7718" w14:paraId="5675D8D6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4516" w14:textId="06FBE6DE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32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74FDC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P-MOR-25-25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F6FDA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Mokslinių tyrimų vieta ir vaidmuo užtikrinant socialinių, sveikatos ir švietimo paslaugų plėtrą regionuose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30298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Mykolo Romerio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7598F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3600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3A2B6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2025-11-26- 2025-11-26-</w:t>
            </w:r>
          </w:p>
        </w:tc>
      </w:tr>
      <w:tr w:rsidR="00D17055" w:rsidRPr="003D7718" w14:paraId="6E7173B1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76D8" w14:textId="08D488C0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33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7DB91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P-MOR-25-27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F0BC5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Tarptautinė mokslinė konferencija "Tiltai tarp širdžių. Dievo gailestingumo žinia šiandien"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3309F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Vilniaus Šv. Juozapo kunigų seminarija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D3C79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5C4F3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2025-10-18- 2025-10-18-</w:t>
            </w:r>
          </w:p>
        </w:tc>
      </w:tr>
      <w:tr w:rsidR="00D17055" w:rsidRPr="003D7718" w14:paraId="4619B24F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5034" w14:textId="5C8EE6C5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34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19AF5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P-MOR-25-28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26818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Šiaurės ir Baltijos šalių kvantinių technologijų hakatonas (kvantatonas) Quantum Boost 2025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384F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Valstybinis mokslinių tyrimų institutas Fizinių ir technologijos mokslų centras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D1581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7961,93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EB16F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2025-10-10- 2025-10-10-</w:t>
            </w:r>
          </w:p>
        </w:tc>
      </w:tr>
      <w:tr w:rsidR="00D17055" w:rsidRPr="003D7718" w14:paraId="73C6AE3F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695F" w14:textId="7137F62B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35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95832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P-MOR-25-30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96B94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Dirvožemio valdymas darniai ateičiai: dirvožemio svarba tvariame žemės ūkyje ir sveiko maisto gamyboje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0D884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Lietuvos agrarinių ir miškų mokslų centras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F324B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4042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94847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2025-10-14- 2025-10-14-</w:t>
            </w:r>
          </w:p>
        </w:tc>
      </w:tr>
      <w:tr w:rsidR="00D17055" w:rsidRPr="003D7718" w14:paraId="69C9B2C2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9AA7" w14:textId="0AEBD153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36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4C492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P-MOR-25-31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5EEF4" w14:textId="29E857A5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Tarptautinė mokslinė – praktinė konferencija „</w:t>
            </w:r>
            <w:r w:rsidR="000A66E5" w:rsidRPr="003D7718">
              <w:rPr>
                <w:bCs/>
                <w:sz w:val="22"/>
                <w:szCs w:val="22"/>
              </w:rPr>
              <w:t>Širdies ir kraujagyslių ligos: naujienos ir iššūkiai</w:t>
            </w:r>
            <w:r w:rsidRPr="003D7718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CDF48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Lietuvos sveikatos mokslų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EA26D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5125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9FE32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2025-11-12- 2025-11-12-</w:t>
            </w:r>
          </w:p>
        </w:tc>
      </w:tr>
      <w:tr w:rsidR="00D17055" w:rsidRPr="003D7718" w14:paraId="31408D21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9A35" w14:textId="13CA20D1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37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7EC5F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P-MOR-25-32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3E1F0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"Išmaniųjų finansų žalesnei ateičiai dirbtuvės: ESG investavimas ir skaitmeninio amžiaus rizikų valdymas"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F7D8B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Vilniaus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010AB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11400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C3B6C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2025-10-13- 2025-10-17-</w:t>
            </w:r>
          </w:p>
        </w:tc>
      </w:tr>
      <w:tr w:rsidR="00D17055" w:rsidRPr="003D7718" w14:paraId="41FCB35B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FE3D" w14:textId="4C59A63A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38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01612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P-MOR-25-34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74F3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Tarpdisciplininė ateitis: verslo, teisės ir dirbtinio intelekto sankirta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261E5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Kazimiero Simonavičiaus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2834E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3600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41D80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2025-10-24- 2025-10-24-</w:t>
            </w:r>
          </w:p>
        </w:tc>
      </w:tr>
      <w:tr w:rsidR="00D17055" w:rsidRPr="003D7718" w14:paraId="67E35DC9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8DA4" w14:textId="264AD0AB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39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B8F6A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P-MOR-25-35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9B040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Konferencija „Lietuva Visiems 2025“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3973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Vilniaus Gedimino technikos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7E571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4380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9F2C6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2025-12-01- 2025-12-01-</w:t>
            </w:r>
          </w:p>
        </w:tc>
      </w:tr>
      <w:tr w:rsidR="00D17055" w:rsidRPr="003D7718" w14:paraId="1FE40606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C947" w14:textId="1F34028B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40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379CB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P-MOR-25-38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421C8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„ISM Vasaros akademija 2025“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0E8F9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ISM Vadybos ir ekonomikos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660D7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2900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DDD6A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2025-08-21- 2025-08-22-</w:t>
            </w:r>
          </w:p>
        </w:tc>
      </w:tr>
      <w:tr w:rsidR="00D17055" w:rsidRPr="003D7718" w14:paraId="66582903" w14:textId="77777777" w:rsidTr="00E00245">
        <w:trPr>
          <w:trHeight w:val="6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D7D8" w14:textId="295260D8" w:rsidR="00D17055" w:rsidRPr="003D7718" w:rsidRDefault="00D17055" w:rsidP="00D1705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41</w:t>
            </w:r>
            <w:r w:rsidR="00E00245" w:rsidRPr="003D77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02DC5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P-MOR-25-42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8B02A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Tarptautinė Europos internetinių intervencijų tyrimų draugijos mokslinė konferencija ESRII 2025 Vilnius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B0DAE" w14:textId="77777777" w:rsidR="00D17055" w:rsidRPr="003D7718" w:rsidRDefault="00D17055" w:rsidP="00D17055">
            <w:pPr>
              <w:spacing w:line="276" w:lineRule="auto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Vilniaus universitetas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9E8F" w14:textId="77777777" w:rsidR="00D17055" w:rsidRPr="003D7718" w:rsidRDefault="00D17055" w:rsidP="000A66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D7718">
              <w:rPr>
                <w:bCs/>
                <w:sz w:val="22"/>
                <w:szCs w:val="22"/>
              </w:rPr>
              <w:t>4149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79F54" w14:textId="77777777" w:rsidR="00D17055" w:rsidRPr="003D7718" w:rsidRDefault="00D17055" w:rsidP="00D17055">
            <w:pPr>
              <w:spacing w:line="276" w:lineRule="auto"/>
              <w:rPr>
                <w:sz w:val="22"/>
                <w:szCs w:val="22"/>
              </w:rPr>
            </w:pPr>
            <w:r w:rsidRPr="003D7718">
              <w:rPr>
                <w:sz w:val="22"/>
                <w:szCs w:val="22"/>
              </w:rPr>
              <w:t>2025-10-03- 2025-10-05-</w:t>
            </w:r>
          </w:p>
        </w:tc>
      </w:tr>
    </w:tbl>
    <w:p w14:paraId="6D16B837" w14:textId="3224A3B3" w:rsidR="00C037E2" w:rsidRPr="003D7718" w:rsidRDefault="00C037E2" w:rsidP="00E91823">
      <w:pPr>
        <w:pStyle w:val="Header"/>
        <w:tabs>
          <w:tab w:val="clear" w:pos="4153"/>
          <w:tab w:val="clear" w:pos="8306"/>
          <w:tab w:val="right" w:pos="-2410"/>
          <w:tab w:val="center" w:pos="-2127"/>
          <w:tab w:val="right" w:pos="9639"/>
        </w:tabs>
        <w:spacing w:line="276" w:lineRule="auto"/>
        <w:ind w:right="-23"/>
        <w:jc w:val="both"/>
      </w:pPr>
    </w:p>
    <w:p w14:paraId="7AE4CE0B" w14:textId="683E171D" w:rsidR="00205FD5" w:rsidRPr="003D7718" w:rsidRDefault="00205FD5" w:rsidP="003D7718">
      <w:pPr>
        <w:spacing w:line="276" w:lineRule="auto"/>
        <w:ind w:firstLine="426"/>
        <w:jc w:val="both"/>
      </w:pPr>
      <w:r w:rsidRPr="003D7718">
        <w:t xml:space="preserve">2. P a ž y m i u, </w:t>
      </w:r>
      <w:bookmarkStart w:id="0" w:name="part_7f1899308c6441369297703c1857847f"/>
      <w:bookmarkStart w:id="1" w:name="part_84ed81716c274fa08bd389d8a300f03a"/>
      <w:bookmarkStart w:id="2" w:name="part_e7a054fd98844dcb824718fd4543734e"/>
      <w:bookmarkStart w:id="3" w:name="part_dc80c8bd76b0466b8d2e5f78c7368e87"/>
      <w:bookmarkStart w:id="4" w:name="part_0dc58dae2a4d4126adf90e72988c2101"/>
      <w:bookmarkStart w:id="5" w:name="part_47f352e3301d44e393989e07baddba7b"/>
      <w:bookmarkStart w:id="6" w:name="part_71de9fe8c68942b1b6fb7a2598b1953a"/>
      <w:bookmarkStart w:id="7" w:name="part_27860945fb10493ead8b590e60f69de2"/>
      <w:bookmarkStart w:id="8" w:name="part_40cf13b6be0f4052b01e8134b41a676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3D7718">
        <w:t xml:space="preserve">kad šis įsakymas gali būti skundžiamas per vieną mėnesį nuo pranešimo apie priimtą sprendimą gavimo dienos Lietuvos administracinių ginčų komisijai Lietuvos Respublikos </w:t>
      </w:r>
      <w:r w:rsidRPr="003D7718">
        <w:lastRenderedPageBreak/>
        <w:t>ikiteisminio administracinių ginčų nagrinėjimo tvarkos įstatymo nustatyta tvarka arba Regionų administraciniam teismui Lietuvos Respublikos administracinių bylų teisenos įstatymo nustatyta tvarka.</w:t>
      </w:r>
    </w:p>
    <w:p w14:paraId="151D888F" w14:textId="77777777" w:rsidR="00A836CC" w:rsidRPr="003D7718" w:rsidRDefault="00A836CC" w:rsidP="00E91823">
      <w:pPr>
        <w:pStyle w:val="Header"/>
        <w:tabs>
          <w:tab w:val="clear" w:pos="4153"/>
          <w:tab w:val="clear" w:pos="8306"/>
          <w:tab w:val="right" w:pos="-2410"/>
          <w:tab w:val="center" w:pos="-2127"/>
          <w:tab w:val="right" w:pos="9639"/>
        </w:tabs>
        <w:spacing w:line="276" w:lineRule="auto"/>
        <w:ind w:right="-23"/>
        <w:jc w:val="both"/>
      </w:pPr>
    </w:p>
    <w:p w14:paraId="70AF3866" w14:textId="64D58092" w:rsidR="0058130D" w:rsidRPr="003D7718" w:rsidRDefault="0069695F" w:rsidP="00E91823">
      <w:pPr>
        <w:pStyle w:val="Header"/>
        <w:tabs>
          <w:tab w:val="clear" w:pos="4153"/>
          <w:tab w:val="clear" w:pos="8306"/>
          <w:tab w:val="right" w:pos="-2410"/>
          <w:tab w:val="center" w:pos="-2127"/>
          <w:tab w:val="left" w:pos="7655"/>
          <w:tab w:val="right" w:pos="9639"/>
        </w:tabs>
        <w:spacing w:line="276" w:lineRule="auto"/>
        <w:ind w:right="-23"/>
        <w:jc w:val="both"/>
      </w:pPr>
      <w:r w:rsidRPr="003D7718">
        <w:t>Pirminink</w:t>
      </w:r>
      <w:r w:rsidR="00B36BD6" w:rsidRPr="003D7718">
        <w:t>o pavaduotoja, pavaduojanti pirmininką</w:t>
      </w:r>
      <w:r w:rsidR="00254905" w:rsidRPr="003D7718">
        <w:tab/>
      </w:r>
      <w:r w:rsidR="00B36BD6" w:rsidRPr="003D7718">
        <w:t>Vaiva Priudokienė</w:t>
      </w:r>
    </w:p>
    <w:p w14:paraId="4D0DEFEE" w14:textId="46AE296F" w:rsidR="007B10CF" w:rsidRPr="003D7718" w:rsidRDefault="007B10CF" w:rsidP="007B10CF">
      <w:pPr>
        <w:pStyle w:val="Footer"/>
        <w:rPr>
          <w:color w:val="000000" w:themeColor="text1"/>
        </w:rPr>
      </w:pPr>
    </w:p>
    <w:sectPr w:rsidR="007B10CF" w:rsidRPr="003D7718" w:rsidSect="00E91823">
      <w:footerReference w:type="default" r:id="rId12"/>
      <w:pgSz w:w="11906" w:h="16838" w:code="9"/>
      <w:pgMar w:top="1134" w:right="567" w:bottom="1134" w:left="1701" w:header="113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E1C4" w14:textId="77777777" w:rsidR="004959E4" w:rsidRDefault="004959E4">
      <w:r>
        <w:separator/>
      </w:r>
    </w:p>
  </w:endnote>
  <w:endnote w:type="continuationSeparator" w:id="0">
    <w:p w14:paraId="224FF2A4" w14:textId="77777777" w:rsidR="004959E4" w:rsidRDefault="0049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1C5E" w14:textId="77777777" w:rsidR="00976324" w:rsidRDefault="00976324">
    <w:pPr>
      <w:pStyle w:val="Footer"/>
    </w:pPr>
  </w:p>
  <w:p w14:paraId="34291C5F" w14:textId="77777777" w:rsidR="00976324" w:rsidRDefault="00976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C692" w14:textId="77777777" w:rsidR="004959E4" w:rsidRDefault="004959E4">
      <w:r>
        <w:separator/>
      </w:r>
    </w:p>
  </w:footnote>
  <w:footnote w:type="continuationSeparator" w:id="0">
    <w:p w14:paraId="49C42EE5" w14:textId="77777777" w:rsidR="004959E4" w:rsidRDefault="0049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F3137"/>
    <w:multiLevelType w:val="hybridMultilevel"/>
    <w:tmpl w:val="1C00ABC6"/>
    <w:lvl w:ilvl="0" w:tplc="C396FA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54318DB"/>
    <w:multiLevelType w:val="multilevel"/>
    <w:tmpl w:val="58C01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E9060B8"/>
    <w:multiLevelType w:val="hybridMultilevel"/>
    <w:tmpl w:val="939EB7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342D7"/>
    <w:multiLevelType w:val="hybridMultilevel"/>
    <w:tmpl w:val="280E19D4"/>
    <w:lvl w:ilvl="0" w:tplc="CEE81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F4F7FBD"/>
    <w:multiLevelType w:val="hybridMultilevel"/>
    <w:tmpl w:val="BD9C8B1A"/>
    <w:lvl w:ilvl="0" w:tplc="EFF06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386252"/>
    <w:multiLevelType w:val="hybridMultilevel"/>
    <w:tmpl w:val="ADECBDFC"/>
    <w:lvl w:ilvl="0" w:tplc="E49818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672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5152459">
    <w:abstractNumId w:val="1"/>
  </w:num>
  <w:num w:numId="3" w16cid:durableId="394593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9546887">
    <w:abstractNumId w:val="4"/>
  </w:num>
  <w:num w:numId="5" w16cid:durableId="1418676883">
    <w:abstractNumId w:val="0"/>
  </w:num>
  <w:num w:numId="6" w16cid:durableId="1926720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D6"/>
    <w:rsid w:val="000003C5"/>
    <w:rsid w:val="00001B3A"/>
    <w:rsid w:val="00003B2D"/>
    <w:rsid w:val="000050D0"/>
    <w:rsid w:val="0000549C"/>
    <w:rsid w:val="0002314D"/>
    <w:rsid w:val="00025A7E"/>
    <w:rsid w:val="000339D8"/>
    <w:rsid w:val="000501FE"/>
    <w:rsid w:val="00053FA7"/>
    <w:rsid w:val="00064754"/>
    <w:rsid w:val="00074B77"/>
    <w:rsid w:val="000A2CE5"/>
    <w:rsid w:val="000A3433"/>
    <w:rsid w:val="000A66E5"/>
    <w:rsid w:val="000D22EC"/>
    <w:rsid w:val="000D26FE"/>
    <w:rsid w:val="000D5D9B"/>
    <w:rsid w:val="000D7C52"/>
    <w:rsid w:val="000E108B"/>
    <w:rsid w:val="000E2A76"/>
    <w:rsid w:val="000E3B56"/>
    <w:rsid w:val="000E4434"/>
    <w:rsid w:val="000E5CEF"/>
    <w:rsid w:val="000F0AAC"/>
    <w:rsid w:val="000F2A2E"/>
    <w:rsid w:val="00114046"/>
    <w:rsid w:val="00114883"/>
    <w:rsid w:val="00115855"/>
    <w:rsid w:val="0013527A"/>
    <w:rsid w:val="001352F9"/>
    <w:rsid w:val="001420B8"/>
    <w:rsid w:val="00142430"/>
    <w:rsid w:val="00167413"/>
    <w:rsid w:val="001A17D8"/>
    <w:rsid w:val="001A4583"/>
    <w:rsid w:val="001B4001"/>
    <w:rsid w:val="001C1C06"/>
    <w:rsid w:val="001C4F16"/>
    <w:rsid w:val="001D0B7E"/>
    <w:rsid w:val="001D43B7"/>
    <w:rsid w:val="001E2F2A"/>
    <w:rsid w:val="001E6B9A"/>
    <w:rsid w:val="001F3739"/>
    <w:rsid w:val="001F4419"/>
    <w:rsid w:val="001F596B"/>
    <w:rsid w:val="001F6B1A"/>
    <w:rsid w:val="00200E33"/>
    <w:rsid w:val="00201491"/>
    <w:rsid w:val="00205FD5"/>
    <w:rsid w:val="00213399"/>
    <w:rsid w:val="002153D2"/>
    <w:rsid w:val="0021601D"/>
    <w:rsid w:val="00224192"/>
    <w:rsid w:val="0023383D"/>
    <w:rsid w:val="002354E0"/>
    <w:rsid w:val="0025364C"/>
    <w:rsid w:val="00254905"/>
    <w:rsid w:val="00267570"/>
    <w:rsid w:val="0026760D"/>
    <w:rsid w:val="00274833"/>
    <w:rsid w:val="00285CAF"/>
    <w:rsid w:val="002A0939"/>
    <w:rsid w:val="002A0CF1"/>
    <w:rsid w:val="002A2ED8"/>
    <w:rsid w:val="002B42CE"/>
    <w:rsid w:val="002B552E"/>
    <w:rsid w:val="002B7027"/>
    <w:rsid w:val="002B7B98"/>
    <w:rsid w:val="002C239E"/>
    <w:rsid w:val="002D3F95"/>
    <w:rsid w:val="002D7856"/>
    <w:rsid w:val="002D7C83"/>
    <w:rsid w:val="002E1F7D"/>
    <w:rsid w:val="002E3669"/>
    <w:rsid w:val="002E6966"/>
    <w:rsid w:val="002F1D27"/>
    <w:rsid w:val="002F38B7"/>
    <w:rsid w:val="00304898"/>
    <w:rsid w:val="00320048"/>
    <w:rsid w:val="003342C2"/>
    <w:rsid w:val="003429B4"/>
    <w:rsid w:val="003666DE"/>
    <w:rsid w:val="00370D2E"/>
    <w:rsid w:val="00373912"/>
    <w:rsid w:val="00373B84"/>
    <w:rsid w:val="003A24C8"/>
    <w:rsid w:val="003A6B2D"/>
    <w:rsid w:val="003A7246"/>
    <w:rsid w:val="003B5CAA"/>
    <w:rsid w:val="003C1A5D"/>
    <w:rsid w:val="003C448D"/>
    <w:rsid w:val="003D2833"/>
    <w:rsid w:val="003D5DD9"/>
    <w:rsid w:val="003D7718"/>
    <w:rsid w:val="004057AA"/>
    <w:rsid w:val="00406931"/>
    <w:rsid w:val="0041208A"/>
    <w:rsid w:val="004249A1"/>
    <w:rsid w:val="004313E8"/>
    <w:rsid w:val="004339EC"/>
    <w:rsid w:val="00457946"/>
    <w:rsid w:val="00467A1B"/>
    <w:rsid w:val="00474FBB"/>
    <w:rsid w:val="0048143C"/>
    <w:rsid w:val="0048293B"/>
    <w:rsid w:val="00483C06"/>
    <w:rsid w:val="004958A6"/>
    <w:rsid w:val="004959E4"/>
    <w:rsid w:val="004965CE"/>
    <w:rsid w:val="00496F42"/>
    <w:rsid w:val="004A1A9B"/>
    <w:rsid w:val="004A290C"/>
    <w:rsid w:val="004C3439"/>
    <w:rsid w:val="004C5758"/>
    <w:rsid w:val="004C6C6A"/>
    <w:rsid w:val="004D24E6"/>
    <w:rsid w:val="004D7F70"/>
    <w:rsid w:val="004E623C"/>
    <w:rsid w:val="004E7905"/>
    <w:rsid w:val="004E7E3C"/>
    <w:rsid w:val="00500E45"/>
    <w:rsid w:val="00502D60"/>
    <w:rsid w:val="00503565"/>
    <w:rsid w:val="00503750"/>
    <w:rsid w:val="00506D12"/>
    <w:rsid w:val="00513F31"/>
    <w:rsid w:val="00515E52"/>
    <w:rsid w:val="00532F90"/>
    <w:rsid w:val="0053410C"/>
    <w:rsid w:val="0053608E"/>
    <w:rsid w:val="00537A15"/>
    <w:rsid w:val="00546888"/>
    <w:rsid w:val="00547E55"/>
    <w:rsid w:val="0055014C"/>
    <w:rsid w:val="00551FF8"/>
    <w:rsid w:val="0056067B"/>
    <w:rsid w:val="005638B9"/>
    <w:rsid w:val="00564DF1"/>
    <w:rsid w:val="00564F9B"/>
    <w:rsid w:val="005656F3"/>
    <w:rsid w:val="005659DD"/>
    <w:rsid w:val="0058130D"/>
    <w:rsid w:val="00583D4B"/>
    <w:rsid w:val="00587504"/>
    <w:rsid w:val="005958E3"/>
    <w:rsid w:val="005A0C5E"/>
    <w:rsid w:val="005A6D1C"/>
    <w:rsid w:val="005A75CB"/>
    <w:rsid w:val="005B2720"/>
    <w:rsid w:val="005D1042"/>
    <w:rsid w:val="005D2C7C"/>
    <w:rsid w:val="005D36C5"/>
    <w:rsid w:val="005D36CB"/>
    <w:rsid w:val="005E15A0"/>
    <w:rsid w:val="005F3756"/>
    <w:rsid w:val="005F4F50"/>
    <w:rsid w:val="006077FD"/>
    <w:rsid w:val="00612C16"/>
    <w:rsid w:val="0061345D"/>
    <w:rsid w:val="006170EE"/>
    <w:rsid w:val="00660CBB"/>
    <w:rsid w:val="00666057"/>
    <w:rsid w:val="00693FFE"/>
    <w:rsid w:val="0069695F"/>
    <w:rsid w:val="006A2E20"/>
    <w:rsid w:val="006A479E"/>
    <w:rsid w:val="006A4DDA"/>
    <w:rsid w:val="006A4E4E"/>
    <w:rsid w:val="006A7040"/>
    <w:rsid w:val="006A791E"/>
    <w:rsid w:val="006B14FA"/>
    <w:rsid w:val="006B3406"/>
    <w:rsid w:val="006B3C9B"/>
    <w:rsid w:val="006B4502"/>
    <w:rsid w:val="006D5E46"/>
    <w:rsid w:val="006D622E"/>
    <w:rsid w:val="006E1B96"/>
    <w:rsid w:val="006F79A2"/>
    <w:rsid w:val="00701908"/>
    <w:rsid w:val="00707F4F"/>
    <w:rsid w:val="00712CB1"/>
    <w:rsid w:val="00717D76"/>
    <w:rsid w:val="00724FEC"/>
    <w:rsid w:val="00725FC7"/>
    <w:rsid w:val="00737B06"/>
    <w:rsid w:val="0074032E"/>
    <w:rsid w:val="0074660A"/>
    <w:rsid w:val="00760781"/>
    <w:rsid w:val="00767778"/>
    <w:rsid w:val="0077338F"/>
    <w:rsid w:val="00777130"/>
    <w:rsid w:val="0078020C"/>
    <w:rsid w:val="00781B24"/>
    <w:rsid w:val="007A5958"/>
    <w:rsid w:val="007A6EA6"/>
    <w:rsid w:val="007A7CF2"/>
    <w:rsid w:val="007B10CF"/>
    <w:rsid w:val="007B35C5"/>
    <w:rsid w:val="007B6A9A"/>
    <w:rsid w:val="007D036E"/>
    <w:rsid w:val="007D29C6"/>
    <w:rsid w:val="007F70DD"/>
    <w:rsid w:val="007F7292"/>
    <w:rsid w:val="0080678D"/>
    <w:rsid w:val="00814304"/>
    <w:rsid w:val="008171BD"/>
    <w:rsid w:val="008246DC"/>
    <w:rsid w:val="0083482D"/>
    <w:rsid w:val="008418B2"/>
    <w:rsid w:val="008431DC"/>
    <w:rsid w:val="008437EF"/>
    <w:rsid w:val="00861C99"/>
    <w:rsid w:val="0086280A"/>
    <w:rsid w:val="00871985"/>
    <w:rsid w:val="00874A19"/>
    <w:rsid w:val="00882A15"/>
    <w:rsid w:val="008860F0"/>
    <w:rsid w:val="00891776"/>
    <w:rsid w:val="0089495D"/>
    <w:rsid w:val="008977B7"/>
    <w:rsid w:val="008A349D"/>
    <w:rsid w:val="008B1C14"/>
    <w:rsid w:val="008C1823"/>
    <w:rsid w:val="008E05D9"/>
    <w:rsid w:val="008E09A0"/>
    <w:rsid w:val="008E402D"/>
    <w:rsid w:val="008F0190"/>
    <w:rsid w:val="008F0B87"/>
    <w:rsid w:val="008F24EC"/>
    <w:rsid w:val="00902A47"/>
    <w:rsid w:val="009032B0"/>
    <w:rsid w:val="00903EBC"/>
    <w:rsid w:val="00907DCA"/>
    <w:rsid w:val="00926205"/>
    <w:rsid w:val="00933743"/>
    <w:rsid w:val="009400B5"/>
    <w:rsid w:val="00943F69"/>
    <w:rsid w:val="00947469"/>
    <w:rsid w:val="00956066"/>
    <w:rsid w:val="00961284"/>
    <w:rsid w:val="00967884"/>
    <w:rsid w:val="00972131"/>
    <w:rsid w:val="0097605D"/>
    <w:rsid w:val="0097610D"/>
    <w:rsid w:val="0097630E"/>
    <w:rsid w:val="00976324"/>
    <w:rsid w:val="009911DE"/>
    <w:rsid w:val="00992C4E"/>
    <w:rsid w:val="009A74A5"/>
    <w:rsid w:val="009C1CA5"/>
    <w:rsid w:val="009C1F69"/>
    <w:rsid w:val="009D37CF"/>
    <w:rsid w:val="009E54B0"/>
    <w:rsid w:val="00A02D20"/>
    <w:rsid w:val="00A0552F"/>
    <w:rsid w:val="00A10AE6"/>
    <w:rsid w:val="00A13E15"/>
    <w:rsid w:val="00A1450F"/>
    <w:rsid w:val="00A45895"/>
    <w:rsid w:val="00A45EE1"/>
    <w:rsid w:val="00A50779"/>
    <w:rsid w:val="00A55776"/>
    <w:rsid w:val="00A7478B"/>
    <w:rsid w:val="00A76C31"/>
    <w:rsid w:val="00A80BED"/>
    <w:rsid w:val="00A83269"/>
    <w:rsid w:val="00A836CC"/>
    <w:rsid w:val="00AA5C9F"/>
    <w:rsid w:val="00AA6EEE"/>
    <w:rsid w:val="00AD65A4"/>
    <w:rsid w:val="00AE02F9"/>
    <w:rsid w:val="00AE3AE1"/>
    <w:rsid w:val="00AF436E"/>
    <w:rsid w:val="00B02263"/>
    <w:rsid w:val="00B02470"/>
    <w:rsid w:val="00B0350B"/>
    <w:rsid w:val="00B0606C"/>
    <w:rsid w:val="00B075AB"/>
    <w:rsid w:val="00B12AAE"/>
    <w:rsid w:val="00B239AF"/>
    <w:rsid w:val="00B2424C"/>
    <w:rsid w:val="00B33A17"/>
    <w:rsid w:val="00B36BD6"/>
    <w:rsid w:val="00B6204B"/>
    <w:rsid w:val="00B63CDE"/>
    <w:rsid w:val="00B726C6"/>
    <w:rsid w:val="00B829B3"/>
    <w:rsid w:val="00BA16DC"/>
    <w:rsid w:val="00BD33BF"/>
    <w:rsid w:val="00BD4173"/>
    <w:rsid w:val="00BE04CF"/>
    <w:rsid w:val="00BE5081"/>
    <w:rsid w:val="00BE57FD"/>
    <w:rsid w:val="00BE5CF6"/>
    <w:rsid w:val="00BE6F4A"/>
    <w:rsid w:val="00BF5106"/>
    <w:rsid w:val="00C037E2"/>
    <w:rsid w:val="00C050A1"/>
    <w:rsid w:val="00C10F58"/>
    <w:rsid w:val="00C17A59"/>
    <w:rsid w:val="00C224E2"/>
    <w:rsid w:val="00C26B62"/>
    <w:rsid w:val="00C401FE"/>
    <w:rsid w:val="00C464CA"/>
    <w:rsid w:val="00C56B98"/>
    <w:rsid w:val="00C61D98"/>
    <w:rsid w:val="00C62843"/>
    <w:rsid w:val="00C66FB2"/>
    <w:rsid w:val="00C67C38"/>
    <w:rsid w:val="00C67CD1"/>
    <w:rsid w:val="00C702DE"/>
    <w:rsid w:val="00C707C2"/>
    <w:rsid w:val="00C719BC"/>
    <w:rsid w:val="00C72BB8"/>
    <w:rsid w:val="00C7371B"/>
    <w:rsid w:val="00C73795"/>
    <w:rsid w:val="00C86EEF"/>
    <w:rsid w:val="00C9062A"/>
    <w:rsid w:val="00C97670"/>
    <w:rsid w:val="00CA393B"/>
    <w:rsid w:val="00CA7375"/>
    <w:rsid w:val="00CB4994"/>
    <w:rsid w:val="00CC2CAD"/>
    <w:rsid w:val="00CE1EBD"/>
    <w:rsid w:val="00CE69E2"/>
    <w:rsid w:val="00D0598E"/>
    <w:rsid w:val="00D10889"/>
    <w:rsid w:val="00D117AF"/>
    <w:rsid w:val="00D17055"/>
    <w:rsid w:val="00D21BE2"/>
    <w:rsid w:val="00D37FC4"/>
    <w:rsid w:val="00D40079"/>
    <w:rsid w:val="00D43995"/>
    <w:rsid w:val="00D45814"/>
    <w:rsid w:val="00D51D00"/>
    <w:rsid w:val="00D566D6"/>
    <w:rsid w:val="00D57D80"/>
    <w:rsid w:val="00D6637E"/>
    <w:rsid w:val="00D70322"/>
    <w:rsid w:val="00D72E0B"/>
    <w:rsid w:val="00D85201"/>
    <w:rsid w:val="00D86A62"/>
    <w:rsid w:val="00DA02D3"/>
    <w:rsid w:val="00DA0C0D"/>
    <w:rsid w:val="00DB11CF"/>
    <w:rsid w:val="00DB22F8"/>
    <w:rsid w:val="00DB431D"/>
    <w:rsid w:val="00DB6CC9"/>
    <w:rsid w:val="00DD07B8"/>
    <w:rsid w:val="00DF118E"/>
    <w:rsid w:val="00E00245"/>
    <w:rsid w:val="00E02D38"/>
    <w:rsid w:val="00E0595B"/>
    <w:rsid w:val="00E10BBA"/>
    <w:rsid w:val="00E125B2"/>
    <w:rsid w:val="00E13BC9"/>
    <w:rsid w:val="00E1729C"/>
    <w:rsid w:val="00E2012D"/>
    <w:rsid w:val="00E23EE7"/>
    <w:rsid w:val="00E24D8B"/>
    <w:rsid w:val="00E269C2"/>
    <w:rsid w:val="00E401F6"/>
    <w:rsid w:val="00E42E01"/>
    <w:rsid w:val="00E46F63"/>
    <w:rsid w:val="00E4743C"/>
    <w:rsid w:val="00E5078A"/>
    <w:rsid w:val="00E53F71"/>
    <w:rsid w:val="00E54488"/>
    <w:rsid w:val="00E632A4"/>
    <w:rsid w:val="00E74EA0"/>
    <w:rsid w:val="00E80B69"/>
    <w:rsid w:val="00E8356F"/>
    <w:rsid w:val="00E83787"/>
    <w:rsid w:val="00E87777"/>
    <w:rsid w:val="00E91823"/>
    <w:rsid w:val="00E9208F"/>
    <w:rsid w:val="00EC0132"/>
    <w:rsid w:val="00EC4834"/>
    <w:rsid w:val="00EC795B"/>
    <w:rsid w:val="00ED6DCD"/>
    <w:rsid w:val="00EE1C0B"/>
    <w:rsid w:val="00EE6436"/>
    <w:rsid w:val="00EE77C1"/>
    <w:rsid w:val="00EF6CD7"/>
    <w:rsid w:val="00EF71A5"/>
    <w:rsid w:val="00F1234A"/>
    <w:rsid w:val="00F14E09"/>
    <w:rsid w:val="00F16004"/>
    <w:rsid w:val="00F163DE"/>
    <w:rsid w:val="00F212B8"/>
    <w:rsid w:val="00F325C1"/>
    <w:rsid w:val="00F3484F"/>
    <w:rsid w:val="00F405A4"/>
    <w:rsid w:val="00F56124"/>
    <w:rsid w:val="00F62B4E"/>
    <w:rsid w:val="00F632E1"/>
    <w:rsid w:val="00F6364C"/>
    <w:rsid w:val="00F63E81"/>
    <w:rsid w:val="00F6485C"/>
    <w:rsid w:val="00F82CFD"/>
    <w:rsid w:val="00F92DEF"/>
    <w:rsid w:val="00FA20BE"/>
    <w:rsid w:val="00FA2A53"/>
    <w:rsid w:val="00FA400D"/>
    <w:rsid w:val="00FB0FD2"/>
    <w:rsid w:val="00FB12F9"/>
    <w:rsid w:val="00FB277C"/>
    <w:rsid w:val="00FB5F6F"/>
    <w:rsid w:val="00FC3282"/>
    <w:rsid w:val="00FC3AA5"/>
    <w:rsid w:val="00FC44FF"/>
    <w:rsid w:val="00FE03DA"/>
    <w:rsid w:val="00FE1166"/>
    <w:rsid w:val="00FE4118"/>
    <w:rsid w:val="00FE5817"/>
    <w:rsid w:val="00FF5449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1C2C"/>
  <w15:docId w15:val="{24CAF492-4C75-42F7-9BD2-A5941EEF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A62"/>
    <w:rPr>
      <w:sz w:val="24"/>
      <w:szCs w:val="24"/>
    </w:rPr>
  </w:style>
  <w:style w:type="paragraph" w:styleId="Heading1">
    <w:name w:val="heading 1"/>
    <w:basedOn w:val="Normal"/>
    <w:next w:val="Normal"/>
    <w:qFormat/>
    <w:rsid w:val="00D566D6"/>
    <w:pPr>
      <w:keepNext/>
      <w:tabs>
        <w:tab w:val="left" w:pos="4080"/>
      </w:tabs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66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566D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A83269"/>
    <w:rPr>
      <w:szCs w:val="20"/>
    </w:rPr>
  </w:style>
  <w:style w:type="character" w:styleId="Hyperlink">
    <w:name w:val="Hyperlink"/>
    <w:rsid w:val="00A83269"/>
    <w:rPr>
      <w:color w:val="000000"/>
      <w:u w:val="single"/>
    </w:rPr>
  </w:style>
  <w:style w:type="paragraph" w:styleId="BalloonText">
    <w:name w:val="Balloon Text"/>
    <w:basedOn w:val="Normal"/>
    <w:semiHidden/>
    <w:rsid w:val="0056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8860F0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BodyText1">
    <w:name w:val="Body Text1"/>
    <w:basedOn w:val="Normal"/>
    <w:rsid w:val="00DB6CC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rsid w:val="00C61D9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1BE2"/>
    <w:pPr>
      <w:ind w:left="720"/>
      <w:contextualSpacing/>
    </w:pPr>
    <w:rPr>
      <w:lang w:val="en-GB" w:eastAsia="en-US"/>
    </w:rPr>
  </w:style>
  <w:style w:type="character" w:styleId="CommentReference">
    <w:name w:val="annotation reference"/>
    <w:rsid w:val="00FA20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2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20BE"/>
  </w:style>
  <w:style w:type="paragraph" w:styleId="CommentSubject">
    <w:name w:val="annotation subject"/>
    <w:basedOn w:val="CommentText"/>
    <w:next w:val="CommentText"/>
    <w:link w:val="CommentSubjectChar"/>
    <w:rsid w:val="00FA20BE"/>
    <w:rPr>
      <w:b/>
      <w:bCs/>
    </w:rPr>
  </w:style>
  <w:style w:type="character" w:customStyle="1" w:styleId="CommentSubjectChar">
    <w:name w:val="Comment Subject Char"/>
    <w:link w:val="CommentSubject"/>
    <w:rsid w:val="00FA2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0A6B28DC92A4C4D8B91049AB8DC4939" ma:contentTypeVersion="18" ma:contentTypeDescription="Kurkite naują dokumentą." ma:contentTypeScope="" ma:versionID="2da0d06fc49a8f7505e9c9a9f778befc">
  <xsd:schema xmlns:xsd="http://www.w3.org/2001/XMLSchema" xmlns:xs="http://www.w3.org/2001/XMLSchema" xmlns:p="http://schemas.microsoft.com/office/2006/metadata/properties" xmlns:ns2="5939bd16-3791-44ef-8104-03b6f98bd056" xmlns:ns3="41a24112-7945-4c1c-9b7f-ad47ff7317a9" targetNamespace="http://schemas.microsoft.com/office/2006/metadata/properties" ma:root="true" ma:fieldsID="4d261e1db6a09a9b140e2c2873446ebd" ns2:_="" ns3:_="">
    <xsd:import namespace="5939bd16-3791-44ef-8104-03b6f98bd056"/>
    <xsd:import namespace="41a24112-7945-4c1c-9b7f-ad47ff731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bd16-3791-44ef-8104-03b6f98bd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4112-7945-4c1c-9b7f-ad47ff731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1c5ba7-8fb2-4747-ae97-0530b7f9eb8d}" ma:internalName="TaxCatchAll" ma:showField="CatchAllData" ma:web="41a24112-7945-4c1c-9b7f-ad47ff731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9bd16-3791-44ef-8104-03b6f98bd056">
      <Terms xmlns="http://schemas.microsoft.com/office/infopath/2007/PartnerControls"/>
    </lcf76f155ced4ddcb4097134ff3c332f>
    <TaxCatchAll xmlns="41a24112-7945-4c1c-9b7f-ad47ff7317a9" xsi:nil="true"/>
  </documentManagement>
</p:properties>
</file>

<file path=customXml/itemProps1.xml><?xml version="1.0" encoding="utf-8"?>
<ds:datastoreItem xmlns:ds="http://schemas.openxmlformats.org/officeDocument/2006/customXml" ds:itemID="{CF74910F-F51B-4C6D-9E50-2E4FDAFFF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B3D89-C596-413B-A774-EBFC1C040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bd16-3791-44ef-8104-03b6f98bd056"/>
    <ds:schemaRef ds:uri="41a24112-7945-4c1c-9b7f-ad47ff731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11F7F-EB6C-4F0B-A147-A33CC95FCB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3C91D4-DEE4-412A-8860-3A6E53A8C697}">
  <ds:schemaRefs>
    <ds:schemaRef ds:uri="http://schemas.microsoft.com/office/2006/metadata/properties"/>
    <ds:schemaRef ds:uri="http://schemas.microsoft.com/office/infopath/2007/PartnerControls"/>
    <ds:schemaRef ds:uri="5939bd16-3791-44ef-8104-03b6f98bd056"/>
    <ds:schemaRef ds:uri="41a24112-7945-4c1c-9b7f-ad47ff731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2964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ĮSAKYMAS</vt:lpstr>
    </vt:vector>
  </TitlesOfParts>
  <Company>Hewlett-Packard Company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Justina Vyzaitė</dc:creator>
  <cp:lastModifiedBy>Inga Grigaliūnienė | Lietuvos mokslo taryba</cp:lastModifiedBy>
  <cp:revision>15</cp:revision>
  <cp:lastPrinted>2019-05-29T12:05:00Z</cp:lastPrinted>
  <dcterms:created xsi:type="dcterms:W3CDTF">2025-10-24T08:46:00Z</dcterms:created>
  <dcterms:modified xsi:type="dcterms:W3CDTF">2026-01-23T13:00:00Z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0x01010000A6B28DC92A4C4D8B91049AB8DC4939</vt:lpwstr>
  </property>
</Properties>
</file>