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B797" w14:textId="77777777" w:rsidR="00AF0FA2" w:rsidRPr="006F01A6" w:rsidRDefault="00AF0FA2" w:rsidP="001E4034">
      <w:pPr>
        <w:ind w:left="10080"/>
        <w:rPr>
          <w:rFonts w:eastAsia="Calibri"/>
          <w:caps/>
          <w:sz w:val="22"/>
          <w:szCs w:val="22"/>
        </w:rPr>
      </w:pPr>
      <w:r w:rsidRPr="006F01A6">
        <w:rPr>
          <w:rFonts w:eastAsia="Calibri"/>
          <w:sz w:val="22"/>
          <w:szCs w:val="22"/>
        </w:rPr>
        <w:t>PATVIRTINTA</w:t>
      </w:r>
    </w:p>
    <w:p w14:paraId="1CD2110C" w14:textId="5FF9E247" w:rsidR="00AF0FA2" w:rsidRPr="006F01A6" w:rsidRDefault="00AF0FA2" w:rsidP="001E4034">
      <w:pPr>
        <w:ind w:left="10080"/>
        <w:rPr>
          <w:rFonts w:eastAsia="Calibri"/>
          <w:sz w:val="22"/>
          <w:szCs w:val="22"/>
        </w:rPr>
      </w:pPr>
      <w:r w:rsidRPr="006F01A6">
        <w:rPr>
          <w:rFonts w:eastAsia="Calibri"/>
          <w:sz w:val="22"/>
          <w:szCs w:val="22"/>
        </w:rPr>
        <w:t>Lietuvos mokslo tarybos pirmininko</w:t>
      </w:r>
      <w:r w:rsidRPr="006F01A6">
        <w:rPr>
          <w:rFonts w:eastAsia="Calibri"/>
          <w:sz w:val="22"/>
          <w:szCs w:val="22"/>
        </w:rPr>
        <w:br/>
      </w:r>
      <w:r w:rsidR="00A43AE3" w:rsidRPr="006F01A6">
        <w:rPr>
          <w:rFonts w:eastAsia="Calibri"/>
          <w:sz w:val="22"/>
          <w:szCs w:val="22"/>
        </w:rPr>
        <w:t>202</w:t>
      </w:r>
      <w:r w:rsidR="00771968">
        <w:rPr>
          <w:rFonts w:eastAsia="Calibri"/>
          <w:sz w:val="22"/>
          <w:szCs w:val="22"/>
        </w:rPr>
        <w:t>6</w:t>
      </w:r>
      <w:r w:rsidR="0031243C">
        <w:rPr>
          <w:rFonts w:eastAsia="Calibri"/>
          <w:sz w:val="22"/>
          <w:szCs w:val="22"/>
        </w:rPr>
        <w:t xml:space="preserve"> </w:t>
      </w:r>
      <w:r w:rsidRPr="006F01A6">
        <w:rPr>
          <w:rFonts w:eastAsia="Calibri"/>
          <w:sz w:val="22"/>
          <w:szCs w:val="22"/>
        </w:rPr>
        <w:t xml:space="preserve">m. </w:t>
      </w:r>
      <w:r w:rsidR="00771968">
        <w:rPr>
          <w:rFonts w:eastAsia="Calibri"/>
          <w:sz w:val="22"/>
          <w:szCs w:val="22"/>
        </w:rPr>
        <w:t>vasario</w:t>
      </w:r>
      <w:r w:rsidR="0031243C">
        <w:rPr>
          <w:rFonts w:eastAsia="Calibri"/>
          <w:sz w:val="22"/>
          <w:szCs w:val="22"/>
        </w:rPr>
        <w:t xml:space="preserve"> </w:t>
      </w:r>
      <w:r w:rsidR="006F30B4">
        <w:rPr>
          <w:rFonts w:eastAsia="Calibri"/>
          <w:sz w:val="22"/>
          <w:szCs w:val="22"/>
        </w:rPr>
        <w:t xml:space="preserve">12 </w:t>
      </w:r>
      <w:r w:rsidR="006F01A6">
        <w:rPr>
          <w:rFonts w:eastAsia="Calibri"/>
          <w:sz w:val="22"/>
          <w:szCs w:val="22"/>
        </w:rPr>
        <w:t>d.</w:t>
      </w:r>
      <w:r w:rsidRPr="006F01A6">
        <w:rPr>
          <w:rFonts w:eastAsia="Calibri"/>
          <w:sz w:val="22"/>
          <w:szCs w:val="22"/>
        </w:rPr>
        <w:t xml:space="preserve"> įsakymu Nr. </w:t>
      </w:r>
      <w:r w:rsidR="00FE014C" w:rsidRPr="006F01A6">
        <w:rPr>
          <w:rFonts w:eastAsia="Calibri"/>
          <w:sz w:val="22"/>
          <w:szCs w:val="22"/>
        </w:rPr>
        <w:t>V-</w:t>
      </w:r>
      <w:r w:rsidR="006F30B4">
        <w:rPr>
          <w:rFonts w:eastAsia="Calibri"/>
          <w:sz w:val="22"/>
          <w:szCs w:val="22"/>
        </w:rPr>
        <w:t>68</w:t>
      </w:r>
    </w:p>
    <w:p w14:paraId="1E910E5F" w14:textId="01219B2B" w:rsidR="00A45792" w:rsidRPr="004D352A" w:rsidRDefault="00726DE8" w:rsidP="00E678DA">
      <w:pPr>
        <w:ind w:left="5103"/>
        <w:rPr>
          <w:rFonts w:eastAsia="Calibri"/>
          <w:sz w:val="20"/>
        </w:rPr>
      </w:pPr>
      <w:r w:rsidRPr="004D352A">
        <w:rPr>
          <w:rFonts w:eastAsia="Calibri"/>
          <w:sz w:val="20"/>
        </w:rPr>
        <w:t xml:space="preserve"> </w:t>
      </w:r>
    </w:p>
    <w:p w14:paraId="62892F25" w14:textId="761C2DAC" w:rsidR="00B27A63" w:rsidRPr="004D352A" w:rsidRDefault="004476B3" w:rsidP="007F2C03">
      <w:pPr>
        <w:spacing w:before="200"/>
        <w:jc w:val="center"/>
        <w:rPr>
          <w:b/>
          <w:sz w:val="20"/>
        </w:rPr>
      </w:pPr>
      <w:r w:rsidRPr="004D352A">
        <w:rPr>
          <w:b/>
          <w:sz w:val="20"/>
        </w:rPr>
        <w:t>(</w:t>
      </w:r>
      <w:r w:rsidR="00D139E2">
        <w:rPr>
          <w:b/>
          <w:sz w:val="20"/>
        </w:rPr>
        <w:t>P</w:t>
      </w:r>
      <w:r w:rsidR="00D139E2" w:rsidRPr="00D139E2">
        <w:rPr>
          <w:b/>
          <w:sz w:val="20"/>
        </w:rPr>
        <w:t xml:space="preserve">araiškos </w:t>
      </w:r>
      <w:r w:rsidR="00D91290" w:rsidRPr="004D352A">
        <w:rPr>
          <w:b/>
          <w:sz w:val="20"/>
        </w:rPr>
        <w:t>Lituanistikos prioriteto įgyvendinimo 2025-2030 metais</w:t>
      </w:r>
      <w:r w:rsidR="009C3093" w:rsidRPr="004D352A">
        <w:rPr>
          <w:b/>
          <w:sz w:val="20"/>
        </w:rPr>
        <w:t xml:space="preserve"> programos </w:t>
      </w:r>
      <w:r w:rsidR="006A442C" w:rsidRPr="00D9683C">
        <w:rPr>
          <w:b/>
          <w:sz w:val="20"/>
        </w:rPr>
        <w:t>lituanistikos plėtros</w:t>
      </w:r>
      <w:r w:rsidR="00310551" w:rsidRPr="00D9683C">
        <w:rPr>
          <w:b/>
          <w:sz w:val="20"/>
        </w:rPr>
        <w:t xml:space="preserve"> </w:t>
      </w:r>
      <w:r w:rsidR="00290DDC" w:rsidRPr="00D9683C">
        <w:rPr>
          <w:b/>
          <w:sz w:val="20"/>
        </w:rPr>
        <w:t>projekt</w:t>
      </w:r>
      <w:r w:rsidR="00D139E2" w:rsidRPr="00D9683C">
        <w:rPr>
          <w:b/>
          <w:sz w:val="20"/>
        </w:rPr>
        <w:t>ui įgyvendinti</w:t>
      </w:r>
      <w:r w:rsidR="00290DDC" w:rsidRPr="00D9683C">
        <w:rPr>
          <w:b/>
          <w:sz w:val="20"/>
        </w:rPr>
        <w:t xml:space="preserve"> </w:t>
      </w:r>
      <w:r w:rsidR="00CA129B" w:rsidRPr="00D9683C">
        <w:rPr>
          <w:b/>
          <w:sz w:val="20"/>
        </w:rPr>
        <w:t xml:space="preserve">ekspertinio įvertinimo </w:t>
      </w:r>
      <w:r w:rsidR="003452B4" w:rsidRPr="00D9683C">
        <w:rPr>
          <w:b/>
          <w:sz w:val="20"/>
        </w:rPr>
        <w:t xml:space="preserve">pavyzdinė </w:t>
      </w:r>
      <w:r w:rsidR="00CA129B" w:rsidRPr="00D9683C">
        <w:rPr>
          <w:b/>
          <w:sz w:val="20"/>
        </w:rPr>
        <w:t>forma</w:t>
      </w:r>
      <w:r w:rsidRPr="00D9683C">
        <w:rPr>
          <w:b/>
          <w:sz w:val="20"/>
        </w:rPr>
        <w:t>)</w:t>
      </w:r>
    </w:p>
    <w:p w14:paraId="16C0EBF8" w14:textId="77777777" w:rsidR="00B37D61" w:rsidRPr="002D6894" w:rsidRDefault="00B37D61" w:rsidP="007F2C03">
      <w:pPr>
        <w:spacing w:before="200"/>
        <w:jc w:val="center"/>
        <w:rPr>
          <w:b/>
          <w:sz w:val="16"/>
          <w:szCs w:val="16"/>
        </w:rPr>
      </w:pPr>
    </w:p>
    <w:p w14:paraId="1E910E61" w14:textId="702571D2" w:rsidR="00A45792" w:rsidRPr="00AA1974" w:rsidRDefault="00D91290" w:rsidP="00C06DD4">
      <w:pPr>
        <w:jc w:val="center"/>
        <w:rPr>
          <w:b/>
          <w:caps/>
          <w:szCs w:val="24"/>
        </w:rPr>
      </w:pPr>
      <w:r w:rsidRPr="00AA1974">
        <w:rPr>
          <w:b/>
          <w:bCs/>
          <w:szCs w:val="24"/>
        </w:rPr>
        <w:t xml:space="preserve"> </w:t>
      </w:r>
      <w:r w:rsidR="00D139E2" w:rsidRPr="00AA1974">
        <w:rPr>
          <w:b/>
          <w:bCs/>
          <w:szCs w:val="24"/>
        </w:rPr>
        <w:t xml:space="preserve">PARAIŠKOS </w:t>
      </w:r>
      <w:r w:rsidRPr="00AA1974">
        <w:rPr>
          <w:b/>
          <w:bCs/>
          <w:caps/>
          <w:szCs w:val="24"/>
        </w:rPr>
        <w:t>Lituanistikos</w:t>
      </w:r>
      <w:r w:rsidRPr="00AA1974">
        <w:rPr>
          <w:b/>
          <w:caps/>
          <w:szCs w:val="24"/>
        </w:rPr>
        <w:t xml:space="preserve"> prioriteto įgyvendinimo 2025-2030 metais</w:t>
      </w:r>
      <w:r w:rsidR="00B37D61" w:rsidRPr="00AA1974">
        <w:rPr>
          <w:b/>
          <w:caps/>
          <w:szCs w:val="24"/>
        </w:rPr>
        <w:t xml:space="preserve"> </w:t>
      </w:r>
      <w:r w:rsidR="00B37D61" w:rsidRPr="005D2616">
        <w:rPr>
          <w:b/>
          <w:caps/>
          <w:szCs w:val="24"/>
        </w:rPr>
        <w:t xml:space="preserve">PROGRAMOS </w:t>
      </w:r>
      <w:r w:rsidR="006A442C" w:rsidRPr="005D2616">
        <w:rPr>
          <w:b/>
          <w:caps/>
          <w:szCs w:val="24"/>
        </w:rPr>
        <w:t>Lituanistikos plėtros</w:t>
      </w:r>
      <w:r w:rsidR="006A442C">
        <w:rPr>
          <w:b/>
          <w:caps/>
          <w:szCs w:val="24"/>
        </w:rPr>
        <w:t xml:space="preserve"> </w:t>
      </w:r>
      <w:r w:rsidR="00290DDC" w:rsidRPr="00AA1974">
        <w:rPr>
          <w:b/>
          <w:caps/>
          <w:szCs w:val="24"/>
        </w:rPr>
        <w:t xml:space="preserve"> PROJEKT</w:t>
      </w:r>
      <w:r w:rsidR="00D139E2" w:rsidRPr="00AA1974">
        <w:rPr>
          <w:b/>
          <w:caps/>
          <w:szCs w:val="24"/>
        </w:rPr>
        <w:t>ui ĮGYVENDINTI</w:t>
      </w:r>
      <w:r w:rsidR="00CA129B" w:rsidRPr="00AA1974">
        <w:rPr>
          <w:b/>
          <w:caps/>
          <w:szCs w:val="24"/>
        </w:rPr>
        <w:t xml:space="preserve"> EKSPERTINIS</w:t>
      </w:r>
      <w:r w:rsidR="00CA129B" w:rsidRPr="004D352A">
        <w:rPr>
          <w:b/>
          <w:caps/>
          <w:sz w:val="20"/>
        </w:rPr>
        <w:t xml:space="preserve"> </w:t>
      </w:r>
      <w:r w:rsidR="00CA129B" w:rsidRPr="00AA1974">
        <w:rPr>
          <w:b/>
          <w:caps/>
          <w:szCs w:val="24"/>
        </w:rPr>
        <w:t>ĮvertinimAS</w:t>
      </w:r>
    </w:p>
    <w:p w14:paraId="057DE243" w14:textId="77777777" w:rsidR="00B37D61" w:rsidRPr="002D6894" w:rsidRDefault="00B37D61" w:rsidP="00C06DD4">
      <w:pPr>
        <w:jc w:val="center"/>
        <w:rPr>
          <w:b/>
          <w:caps/>
          <w:sz w:val="16"/>
          <w:szCs w:val="16"/>
        </w:rPr>
      </w:pPr>
    </w:p>
    <w:p w14:paraId="1E910E62" w14:textId="77777777" w:rsidR="00A45792" w:rsidRPr="00AA1974" w:rsidRDefault="00CA129B">
      <w:pPr>
        <w:rPr>
          <w:szCs w:val="24"/>
        </w:rPr>
      </w:pPr>
      <w:r w:rsidRPr="00AA1974">
        <w:rPr>
          <w:szCs w:val="24"/>
        </w:rPr>
        <w:t xml:space="preserve">Paraiškos registracijos numeris . . . . . . . . . . . . . . . . </w:t>
      </w:r>
      <w:r w:rsidR="00D52A7C" w:rsidRPr="00AA1974">
        <w:rPr>
          <w:szCs w:val="24"/>
        </w:rPr>
        <w:t xml:space="preserve">. . . . . . . . . . . . . . . </w:t>
      </w:r>
      <w:r w:rsidRPr="00AA1974">
        <w:rPr>
          <w:szCs w:val="24"/>
        </w:rPr>
        <w:t xml:space="preserve">. . . . . . . . . . . . . . . . . . . </w:t>
      </w:r>
    </w:p>
    <w:p w14:paraId="1E910E63" w14:textId="77777777" w:rsidR="00A45792" w:rsidRPr="00AA1974" w:rsidRDefault="00CA129B">
      <w:pPr>
        <w:rPr>
          <w:szCs w:val="24"/>
        </w:rPr>
      </w:pPr>
      <w:r w:rsidRPr="00AA1974">
        <w:rPr>
          <w:szCs w:val="24"/>
        </w:rPr>
        <w:t xml:space="preserve">Projekto pavadinimas  . . . . . . . . . . . . . . . . . . . . . . . . </w:t>
      </w:r>
      <w:r w:rsidR="00D52A7C" w:rsidRPr="00AA1974">
        <w:rPr>
          <w:szCs w:val="24"/>
        </w:rPr>
        <w:t xml:space="preserve">. . . . . . . . . . . . . . . </w:t>
      </w:r>
      <w:r w:rsidRPr="00AA1974">
        <w:rPr>
          <w:szCs w:val="24"/>
        </w:rPr>
        <w:t xml:space="preserve">. . . . . . . . . . . . . . . . . . </w:t>
      </w:r>
    </w:p>
    <w:p w14:paraId="1E910E64" w14:textId="0105A29D" w:rsidR="00A45792" w:rsidRPr="00AA1974" w:rsidRDefault="00CA129B">
      <w:pPr>
        <w:rPr>
          <w:szCs w:val="24"/>
        </w:rPr>
      </w:pPr>
      <w:r w:rsidRPr="00AA1974">
        <w:rPr>
          <w:szCs w:val="24"/>
        </w:rPr>
        <w:t>Projekto vadovas . . . . . . . . . . . . . . . . . . . . . . . . . . .</w:t>
      </w:r>
      <w:r w:rsidR="00D52A7C" w:rsidRPr="00AA1974">
        <w:rPr>
          <w:szCs w:val="24"/>
        </w:rPr>
        <w:t xml:space="preserve"> . . . . . . . . . . . . . . . </w:t>
      </w:r>
      <w:r w:rsidRPr="00AA1974">
        <w:rPr>
          <w:szCs w:val="24"/>
        </w:rPr>
        <w:t xml:space="preserve">. . . . . . . . . . . . . . . . . . . </w:t>
      </w:r>
    </w:p>
    <w:p w14:paraId="503C1D6E" w14:textId="2D41DEDF" w:rsidR="00726DE8" w:rsidRPr="004D352A" w:rsidRDefault="00726DE8">
      <w:pPr>
        <w:rPr>
          <w:sz w:val="20"/>
        </w:rPr>
      </w:pPr>
    </w:p>
    <w:p w14:paraId="1E910E66" w14:textId="3281517C" w:rsidR="00A45792" w:rsidRPr="00AA1974" w:rsidRDefault="00726DE8">
      <w:pPr>
        <w:jc w:val="both"/>
        <w:rPr>
          <w:rFonts w:eastAsia="Calibri"/>
          <w:i/>
          <w:strike/>
          <w:szCs w:val="24"/>
        </w:rPr>
      </w:pPr>
      <w:r w:rsidRPr="00AA1974">
        <w:rPr>
          <w:rFonts w:eastAsia="Calibri"/>
          <w:b/>
          <w:szCs w:val="24"/>
        </w:rPr>
        <w:t>I. Ar numatom</w:t>
      </w:r>
      <w:r w:rsidR="00914D35" w:rsidRPr="00AA1974">
        <w:rPr>
          <w:rFonts w:eastAsia="Calibri"/>
          <w:b/>
          <w:szCs w:val="24"/>
        </w:rPr>
        <w:t>os projekto veiklos</w:t>
      </w:r>
      <w:r w:rsidR="00C574E7" w:rsidRPr="00AA1974">
        <w:rPr>
          <w:rFonts w:eastAsia="Calibri"/>
          <w:b/>
          <w:szCs w:val="24"/>
        </w:rPr>
        <w:t xml:space="preserve"> </w:t>
      </w:r>
      <w:r w:rsidR="00CA129B" w:rsidRPr="00AA1974">
        <w:rPr>
          <w:rFonts w:eastAsia="Calibri"/>
          <w:b/>
          <w:szCs w:val="24"/>
        </w:rPr>
        <w:t xml:space="preserve">atitinka </w:t>
      </w:r>
      <w:r w:rsidR="007E5E49" w:rsidRPr="00AA1974">
        <w:rPr>
          <w:rFonts w:eastAsia="Calibri"/>
          <w:b/>
          <w:szCs w:val="24"/>
        </w:rPr>
        <w:t>P</w:t>
      </w:r>
      <w:r w:rsidR="00CA129B" w:rsidRPr="00AA1974">
        <w:rPr>
          <w:rFonts w:eastAsia="Calibri"/>
          <w:b/>
          <w:szCs w:val="24"/>
        </w:rPr>
        <w:t>rogramą</w:t>
      </w:r>
      <w:r w:rsidR="00CA565E" w:rsidRPr="00AA1974">
        <w:rPr>
          <w:rFonts w:eastAsia="Calibri"/>
          <w:b/>
          <w:szCs w:val="24"/>
        </w:rPr>
        <w:t xml:space="preserve"> ir kvietimo reikalavimus</w:t>
      </w:r>
      <w:r w:rsidR="00CA129B" w:rsidRPr="00AA1974">
        <w:rPr>
          <w:rFonts w:eastAsia="Calibri"/>
          <w:b/>
          <w:szCs w:val="24"/>
        </w:rPr>
        <w:t>?</w:t>
      </w:r>
    </w:p>
    <w:p w14:paraId="1E910E67" w14:textId="77777777" w:rsidR="00A45792" w:rsidRPr="002D6894" w:rsidRDefault="00A45792">
      <w:pPr>
        <w:jc w:val="both"/>
        <w:rPr>
          <w:rFonts w:eastAsia="Calibri"/>
          <w:sz w:val="16"/>
          <w:szCs w:val="16"/>
        </w:rPr>
      </w:pPr>
    </w:p>
    <w:tbl>
      <w:tblPr>
        <w:tblW w:w="9071" w:type="dxa"/>
        <w:jc w:val="center"/>
        <w:tblLook w:val="01E0" w:firstRow="1" w:lastRow="1" w:firstColumn="1" w:lastColumn="1" w:noHBand="0" w:noVBand="0"/>
      </w:tblPr>
      <w:tblGrid>
        <w:gridCol w:w="3005"/>
        <w:gridCol w:w="3005"/>
        <w:gridCol w:w="3061"/>
      </w:tblGrid>
      <w:tr w:rsidR="00A45792" w:rsidRPr="00CB1B6A" w14:paraId="1E910E6B" w14:textId="77777777">
        <w:trPr>
          <w:trHeight w:val="397"/>
          <w:jc w:val="center"/>
        </w:trPr>
        <w:tc>
          <w:tcPr>
            <w:tcW w:w="3005" w:type="dxa"/>
            <w:vAlign w:val="center"/>
          </w:tcPr>
          <w:p w14:paraId="1E910E68" w14:textId="77777777" w:rsidR="00A45792" w:rsidRPr="00AA1974" w:rsidRDefault="00CA129B" w:rsidP="00F75F99">
            <w:pPr>
              <w:rPr>
                <w:rFonts w:eastAsia="Calibri"/>
                <w:szCs w:val="24"/>
              </w:rPr>
            </w:pPr>
            <w:r w:rsidRPr="00AA1974">
              <w:rPr>
                <w:rFonts w:eastAsia="Calibri"/>
                <w:szCs w:val="24"/>
              </w:rPr>
              <w:sym w:font="Wingdings" w:char="00A8"/>
            </w:r>
            <w:r w:rsidRPr="00AA1974">
              <w:rPr>
                <w:rFonts w:eastAsia="Calibri"/>
                <w:szCs w:val="24"/>
              </w:rPr>
              <w:t>   TAIP</w:t>
            </w:r>
          </w:p>
        </w:tc>
        <w:tc>
          <w:tcPr>
            <w:tcW w:w="3005" w:type="dxa"/>
            <w:vAlign w:val="center"/>
          </w:tcPr>
          <w:p w14:paraId="1E910E69" w14:textId="77777777" w:rsidR="00A45792" w:rsidRPr="00AA1974" w:rsidRDefault="00CA129B" w:rsidP="00F75F99">
            <w:pPr>
              <w:rPr>
                <w:rFonts w:eastAsia="Calibri"/>
                <w:szCs w:val="24"/>
              </w:rPr>
            </w:pPr>
            <w:r w:rsidRPr="00AA1974">
              <w:rPr>
                <w:rFonts w:eastAsia="Calibri"/>
                <w:szCs w:val="24"/>
              </w:rPr>
              <w:sym w:font="Wingdings" w:char="00A8"/>
            </w:r>
            <w:r w:rsidRPr="00AA1974">
              <w:rPr>
                <w:rFonts w:eastAsia="Calibri"/>
                <w:szCs w:val="24"/>
              </w:rPr>
              <w:t>   NE</w:t>
            </w:r>
          </w:p>
        </w:tc>
        <w:tc>
          <w:tcPr>
            <w:tcW w:w="3061" w:type="dxa"/>
            <w:vAlign w:val="center"/>
          </w:tcPr>
          <w:p w14:paraId="1E910E6A" w14:textId="77777777" w:rsidR="00A45792" w:rsidRPr="00AA1974" w:rsidRDefault="00A45792">
            <w:pPr>
              <w:rPr>
                <w:rFonts w:eastAsia="Calibri"/>
                <w:szCs w:val="24"/>
              </w:rPr>
            </w:pPr>
          </w:p>
        </w:tc>
      </w:tr>
    </w:tbl>
    <w:p w14:paraId="1E910E6C" w14:textId="77777777" w:rsidR="00A45792" w:rsidRPr="004D352A" w:rsidRDefault="00A45792">
      <w:pPr>
        <w:jc w:val="both"/>
        <w:rPr>
          <w:rFonts w:eastAsia="Calibri"/>
          <w:sz w:val="20"/>
        </w:rPr>
      </w:pPr>
    </w:p>
    <w:p w14:paraId="1E910E6D" w14:textId="77777777" w:rsidR="00A45792" w:rsidRPr="00AA1974" w:rsidRDefault="00CA129B">
      <w:pPr>
        <w:tabs>
          <w:tab w:val="center" w:pos="4819"/>
          <w:tab w:val="right" w:pos="9638"/>
        </w:tabs>
        <w:jc w:val="both"/>
        <w:rPr>
          <w:szCs w:val="24"/>
        </w:rPr>
      </w:pPr>
      <w:r w:rsidRPr="00AA1974">
        <w:rPr>
          <w:szCs w:val="24"/>
        </w:rPr>
        <w:t xml:space="preserve">Jei „NE“, paaiškinkite: . . . . . . . . . . . . . . . . . . . . . . . . . . . . . . . . . . . . . . . . . . . . . . . . . . . . . . . . . </w:t>
      </w:r>
    </w:p>
    <w:p w14:paraId="08B509E5" w14:textId="77777777" w:rsidR="00617E77" w:rsidRPr="00C24589" w:rsidRDefault="00617E77" w:rsidP="00617E77">
      <w:pPr>
        <w:tabs>
          <w:tab w:val="center" w:pos="4819"/>
          <w:tab w:val="right" w:pos="9638"/>
        </w:tabs>
        <w:jc w:val="both"/>
        <w:rPr>
          <w:bCs/>
          <w:i/>
          <w:iCs/>
          <w:sz w:val="20"/>
          <w:highlight w:val="lightGray"/>
        </w:rPr>
      </w:pPr>
      <w:r w:rsidRPr="00C24589">
        <w:rPr>
          <w:bCs/>
          <w:i/>
          <w:iCs/>
          <w:sz w:val="20"/>
          <w:highlight w:val="lightGray"/>
        </w:rPr>
        <w:t>Patarimai ekspertui.</w:t>
      </w:r>
    </w:p>
    <w:p w14:paraId="75670904" w14:textId="68A5005B" w:rsidR="00C87E1E" w:rsidRPr="00C24589" w:rsidRDefault="006A442C" w:rsidP="00C87E1E">
      <w:pPr>
        <w:tabs>
          <w:tab w:val="center" w:pos="4819"/>
          <w:tab w:val="right" w:pos="9638"/>
        </w:tabs>
        <w:jc w:val="both"/>
        <w:rPr>
          <w:bCs/>
          <w:i/>
          <w:iCs/>
          <w:sz w:val="20"/>
          <w:highlight w:val="lightGray"/>
        </w:rPr>
      </w:pPr>
      <w:r w:rsidRPr="00C24589">
        <w:rPr>
          <w:bCs/>
          <w:i/>
          <w:iCs/>
          <w:sz w:val="20"/>
          <w:highlight w:val="lightGray"/>
        </w:rPr>
        <w:t>Lituani</w:t>
      </w:r>
      <w:r w:rsidR="00CE5B8B" w:rsidRPr="00C24589">
        <w:rPr>
          <w:bCs/>
          <w:i/>
          <w:iCs/>
          <w:sz w:val="20"/>
          <w:highlight w:val="lightGray"/>
        </w:rPr>
        <w:t>s</w:t>
      </w:r>
      <w:r w:rsidRPr="00C24589">
        <w:rPr>
          <w:bCs/>
          <w:i/>
          <w:iCs/>
          <w:sz w:val="20"/>
          <w:highlight w:val="lightGray"/>
        </w:rPr>
        <w:t xml:space="preserve">tikos plėtros </w:t>
      </w:r>
      <w:r w:rsidR="00C87E1E" w:rsidRPr="00C24589">
        <w:rPr>
          <w:bCs/>
          <w:i/>
          <w:iCs/>
          <w:sz w:val="20"/>
          <w:highlight w:val="lightGray"/>
        </w:rPr>
        <w:t>projekta</w:t>
      </w:r>
      <w:r w:rsidR="00F919EC" w:rsidRPr="00C24589">
        <w:rPr>
          <w:bCs/>
          <w:i/>
          <w:iCs/>
          <w:sz w:val="20"/>
          <w:highlight w:val="lightGray"/>
        </w:rPr>
        <w:t>s</w:t>
      </w:r>
      <w:r w:rsidR="00C87E1E" w:rsidRPr="00C24589">
        <w:rPr>
          <w:bCs/>
          <w:i/>
          <w:iCs/>
          <w:sz w:val="20"/>
          <w:highlight w:val="lightGray"/>
        </w:rPr>
        <w:t xml:space="preserve"> turi atitikti Programos</w:t>
      </w:r>
      <w:r w:rsidR="000B7249" w:rsidRPr="00C24589">
        <w:rPr>
          <w:bCs/>
          <w:i/>
          <w:iCs/>
          <w:sz w:val="20"/>
          <w:highlight w:val="lightGray"/>
        </w:rPr>
        <w:t xml:space="preserve"> </w:t>
      </w:r>
      <w:r w:rsidR="00C87E1E" w:rsidRPr="00C24589">
        <w:rPr>
          <w:bCs/>
          <w:i/>
          <w:iCs/>
          <w:sz w:val="20"/>
          <w:highlight w:val="lightGray"/>
        </w:rPr>
        <w:t xml:space="preserve">tikslą ir </w:t>
      </w:r>
      <w:r w:rsidR="00D70A93" w:rsidRPr="00C24589">
        <w:rPr>
          <w:bCs/>
          <w:i/>
          <w:iCs/>
          <w:sz w:val="20"/>
          <w:highlight w:val="lightGray"/>
        </w:rPr>
        <w:t>uždavinio</w:t>
      </w:r>
      <w:r w:rsidR="00B0015B" w:rsidRPr="00C24589">
        <w:rPr>
          <w:bCs/>
          <w:i/>
          <w:iCs/>
          <w:sz w:val="20"/>
          <w:highlight w:val="lightGray"/>
        </w:rPr>
        <w:t xml:space="preserve"> </w:t>
      </w:r>
      <w:r w:rsidR="00D403FC" w:rsidRPr="00C24589">
        <w:rPr>
          <w:bCs/>
          <w:i/>
          <w:iCs/>
          <w:sz w:val="20"/>
          <w:highlight w:val="lightGray"/>
        </w:rPr>
        <w:t>5.4.</w:t>
      </w:r>
      <w:r w:rsidR="00D403FC" w:rsidRPr="00C24589">
        <w:rPr>
          <w:bCs/>
          <w:i/>
          <w:iCs/>
          <w:sz w:val="20"/>
          <w:highlight w:val="lightGray"/>
        </w:rPr>
        <w:tab/>
        <w:t xml:space="preserve">skatinti lituanistikos plėtros projektus ir jų rezultatų sklaidą </w:t>
      </w:r>
      <w:r w:rsidR="00C87E1E" w:rsidRPr="00C24589">
        <w:rPr>
          <w:bCs/>
          <w:i/>
          <w:iCs/>
          <w:sz w:val="20"/>
          <w:highlight w:val="lightGray"/>
        </w:rPr>
        <w:t>priemo</w:t>
      </w:r>
      <w:r w:rsidR="00F919EC" w:rsidRPr="00C24589">
        <w:rPr>
          <w:bCs/>
          <w:i/>
          <w:iCs/>
          <w:sz w:val="20"/>
          <w:highlight w:val="lightGray"/>
        </w:rPr>
        <w:t>nę</w:t>
      </w:r>
      <w:r w:rsidR="00D403FC" w:rsidRPr="00C24589">
        <w:rPr>
          <w:bCs/>
          <w:i/>
          <w:iCs/>
          <w:sz w:val="20"/>
          <w:highlight w:val="lightGray"/>
        </w:rPr>
        <w:t xml:space="preserve"> (-</w:t>
      </w:r>
      <w:proofErr w:type="spellStart"/>
      <w:r w:rsidR="00D403FC" w:rsidRPr="00C24589">
        <w:rPr>
          <w:bCs/>
          <w:i/>
          <w:iCs/>
          <w:sz w:val="20"/>
          <w:highlight w:val="lightGray"/>
        </w:rPr>
        <w:t>es</w:t>
      </w:r>
      <w:proofErr w:type="spellEnd"/>
      <w:r w:rsidR="00D403FC" w:rsidRPr="00C24589">
        <w:rPr>
          <w:bCs/>
          <w:i/>
          <w:iCs/>
          <w:sz w:val="20"/>
          <w:highlight w:val="lightGray"/>
        </w:rPr>
        <w:t>)</w:t>
      </w:r>
      <w:r w:rsidR="00C87E1E" w:rsidRPr="00C24589">
        <w:rPr>
          <w:bCs/>
          <w:i/>
          <w:iCs/>
          <w:sz w:val="20"/>
          <w:highlight w:val="lightGray"/>
        </w:rPr>
        <w:t xml:space="preserve"> bei kvietimo reikalavimus.                                          </w:t>
      </w:r>
    </w:p>
    <w:p w14:paraId="50276946" w14:textId="75859D5E" w:rsidR="00617E77" w:rsidRDefault="00C87E1E" w:rsidP="00C87E1E">
      <w:pPr>
        <w:tabs>
          <w:tab w:val="center" w:pos="4819"/>
          <w:tab w:val="right" w:pos="9638"/>
        </w:tabs>
        <w:jc w:val="both"/>
        <w:rPr>
          <w:bCs/>
          <w:i/>
          <w:iCs/>
          <w:sz w:val="20"/>
        </w:rPr>
      </w:pPr>
      <w:r w:rsidRPr="00C24589">
        <w:rPr>
          <w:bCs/>
          <w:i/>
          <w:iCs/>
          <w:sz w:val="20"/>
          <w:highlight w:val="lightGray"/>
        </w:rPr>
        <w:t>Vertinama, ar tinkamai ir aiškiai atsakyta  į paraiškos 3.1.</w:t>
      </w:r>
      <w:r w:rsidR="000C4504">
        <w:rPr>
          <w:bCs/>
          <w:i/>
          <w:iCs/>
          <w:sz w:val="20"/>
          <w:highlight w:val="lightGray"/>
        </w:rPr>
        <w:t>2</w:t>
      </w:r>
      <w:r w:rsidRPr="00C24589">
        <w:rPr>
          <w:bCs/>
          <w:i/>
          <w:iCs/>
          <w:sz w:val="20"/>
          <w:highlight w:val="lightGray"/>
        </w:rPr>
        <w:t>. punkte pateiktus klausimus: ar pagrįsta, kaip bus prisidedama prie kultūros, meno, politikos ir mokslo politikos, verslo, edukacijos, turizmo, technologijų</w:t>
      </w:r>
      <w:r w:rsidR="00B56FE6">
        <w:rPr>
          <w:bCs/>
          <w:i/>
          <w:iCs/>
          <w:sz w:val="20"/>
          <w:highlight w:val="lightGray"/>
        </w:rPr>
        <w:t xml:space="preserve"> ir (ar) kitų sričių</w:t>
      </w:r>
      <w:r w:rsidRPr="00C24589">
        <w:rPr>
          <w:bCs/>
          <w:i/>
          <w:iCs/>
          <w:sz w:val="20"/>
          <w:highlight w:val="lightGray"/>
        </w:rPr>
        <w:t xml:space="preserve"> plėtros; kaip vyks komunikacija apie planuojamas lituanisti</w:t>
      </w:r>
      <w:r w:rsidR="009741C5" w:rsidRPr="00C24589">
        <w:rPr>
          <w:bCs/>
          <w:i/>
          <w:iCs/>
          <w:sz w:val="20"/>
          <w:highlight w:val="lightGray"/>
        </w:rPr>
        <w:t>kos plėtros veiklas</w:t>
      </w:r>
      <w:r w:rsidRPr="00C24589">
        <w:rPr>
          <w:bCs/>
          <w:i/>
          <w:iCs/>
          <w:sz w:val="20"/>
          <w:highlight w:val="lightGray"/>
        </w:rPr>
        <w:t xml:space="preserve"> ir jų rezultatus užsienio šalyje(-</w:t>
      </w:r>
      <w:proofErr w:type="spellStart"/>
      <w:r w:rsidRPr="00C24589">
        <w:rPr>
          <w:bCs/>
          <w:i/>
          <w:iCs/>
          <w:sz w:val="20"/>
          <w:highlight w:val="lightGray"/>
        </w:rPr>
        <w:t>se</w:t>
      </w:r>
      <w:proofErr w:type="spellEnd"/>
      <w:r w:rsidRPr="00C24589">
        <w:rPr>
          <w:bCs/>
          <w:i/>
          <w:iCs/>
          <w:sz w:val="20"/>
          <w:highlight w:val="lightGray"/>
        </w:rPr>
        <w:t>); kaip bus planuojama išlaikyti sukurto bendradarbiavimo tvarumą.</w:t>
      </w:r>
    </w:p>
    <w:p w14:paraId="56CCFA4B" w14:textId="77777777" w:rsidR="00B56FE6" w:rsidRPr="00080F6F" w:rsidRDefault="00B56FE6" w:rsidP="00B56FE6">
      <w:pPr>
        <w:tabs>
          <w:tab w:val="center" w:pos="4819"/>
          <w:tab w:val="right" w:pos="9638"/>
        </w:tabs>
        <w:jc w:val="both"/>
        <w:rPr>
          <w:i/>
          <w:iCs/>
          <w:sz w:val="20"/>
          <w:highlight w:val="lightGray"/>
        </w:rPr>
      </w:pPr>
      <w:r w:rsidRPr="00080F6F">
        <w:rPr>
          <w:i/>
          <w:iCs/>
          <w:sz w:val="20"/>
          <w:highlight w:val="lightGray"/>
        </w:rPr>
        <w:t xml:space="preserve">Įvertinus NE, paraiška taptų nefinansuotina. Pasirinkęs įvertį NE, </w:t>
      </w:r>
      <w:r w:rsidRPr="00080F6F">
        <w:rPr>
          <w:b/>
          <w:bCs/>
          <w:i/>
          <w:iCs/>
          <w:sz w:val="20"/>
          <w:highlight w:val="lightGray"/>
        </w:rPr>
        <w:t>ekspertas</w:t>
      </w:r>
      <w:r w:rsidRPr="00080F6F">
        <w:rPr>
          <w:i/>
          <w:iCs/>
          <w:sz w:val="20"/>
          <w:highlight w:val="lightGray"/>
        </w:rPr>
        <w:t xml:space="preserve"> </w:t>
      </w:r>
      <w:r w:rsidRPr="00080F6F">
        <w:rPr>
          <w:b/>
          <w:bCs/>
          <w:i/>
          <w:iCs/>
          <w:sz w:val="20"/>
          <w:highlight w:val="lightGray"/>
        </w:rPr>
        <w:t>paraišką privalo išsamiai įvertinti pagal visus kitus vertinimo kriterijus</w:t>
      </w:r>
      <w:r w:rsidRPr="00080F6F">
        <w:rPr>
          <w:i/>
          <w:iCs/>
          <w:sz w:val="20"/>
          <w:highlight w:val="lightGray"/>
        </w:rPr>
        <w:t xml:space="preserve">, nes: individualus įvertis pagal šį kriterijų gali pakisti po ekspertų diskusijos, kuri vyks paraiškos grupinio vertinimo metu, arba projekto vadovui nurodžius ekspertų komisijos galimai padarytą klaidą. </w:t>
      </w:r>
    </w:p>
    <w:p w14:paraId="22F21539" w14:textId="77777777" w:rsidR="00681830" w:rsidRPr="002D6894" w:rsidRDefault="00681830" w:rsidP="00C87E1E">
      <w:pPr>
        <w:tabs>
          <w:tab w:val="center" w:pos="4819"/>
          <w:tab w:val="right" w:pos="9638"/>
        </w:tabs>
        <w:jc w:val="both"/>
        <w:rPr>
          <w:bCs/>
          <w:i/>
          <w:iCs/>
          <w:sz w:val="16"/>
          <w:szCs w:val="16"/>
        </w:rPr>
      </w:pPr>
    </w:p>
    <w:p w14:paraId="1E910E6F" w14:textId="2928640D" w:rsidR="00A45792" w:rsidRPr="00AA1974" w:rsidRDefault="00CA129B">
      <w:pPr>
        <w:tabs>
          <w:tab w:val="center" w:pos="4819"/>
          <w:tab w:val="right" w:pos="9638"/>
        </w:tabs>
        <w:jc w:val="both"/>
        <w:rPr>
          <w:b/>
          <w:szCs w:val="24"/>
        </w:rPr>
      </w:pPr>
      <w:r w:rsidRPr="00AA1974">
        <w:rPr>
          <w:b/>
          <w:szCs w:val="24"/>
        </w:rPr>
        <w:t xml:space="preserve">II. Ar paraiškoje </w:t>
      </w:r>
      <w:r w:rsidR="007F2C03" w:rsidRPr="00AA1974">
        <w:rPr>
          <w:b/>
          <w:szCs w:val="24"/>
        </w:rPr>
        <w:t xml:space="preserve">tinkamai </w:t>
      </w:r>
      <w:r w:rsidRPr="00AA1974">
        <w:rPr>
          <w:b/>
          <w:szCs w:val="24"/>
        </w:rPr>
        <w:t>suplanuota, kaip bus sprendžiami su projekto veiklomis susiję etiniai klausimai?</w:t>
      </w:r>
    </w:p>
    <w:p w14:paraId="1E910E70" w14:textId="77777777" w:rsidR="00A45792" w:rsidRPr="00AA1974" w:rsidRDefault="00A45792">
      <w:pPr>
        <w:tabs>
          <w:tab w:val="center" w:pos="4819"/>
          <w:tab w:val="right" w:pos="9638"/>
        </w:tabs>
        <w:jc w:val="both"/>
        <w:rPr>
          <w:szCs w:val="24"/>
        </w:rPr>
      </w:pPr>
    </w:p>
    <w:tbl>
      <w:tblPr>
        <w:tblW w:w="9071" w:type="dxa"/>
        <w:jc w:val="center"/>
        <w:tblLook w:val="01E0" w:firstRow="1" w:lastRow="1" w:firstColumn="1" w:lastColumn="1" w:noHBand="0" w:noVBand="0"/>
      </w:tblPr>
      <w:tblGrid>
        <w:gridCol w:w="3005"/>
        <w:gridCol w:w="3005"/>
        <w:gridCol w:w="3061"/>
      </w:tblGrid>
      <w:tr w:rsidR="00A45792" w:rsidRPr="000A0F9A" w14:paraId="1E910E74" w14:textId="77777777">
        <w:trPr>
          <w:trHeight w:val="397"/>
          <w:jc w:val="center"/>
        </w:trPr>
        <w:tc>
          <w:tcPr>
            <w:tcW w:w="3005" w:type="dxa"/>
            <w:vAlign w:val="center"/>
          </w:tcPr>
          <w:p w14:paraId="1E910E71" w14:textId="77777777" w:rsidR="00A45792" w:rsidRPr="00AA1974" w:rsidRDefault="00CA129B" w:rsidP="00F75F99">
            <w:pPr>
              <w:rPr>
                <w:rFonts w:eastAsia="Calibri"/>
                <w:szCs w:val="24"/>
              </w:rPr>
            </w:pPr>
            <w:r w:rsidRPr="00AA1974">
              <w:rPr>
                <w:rFonts w:eastAsia="Calibri"/>
                <w:szCs w:val="24"/>
              </w:rPr>
              <w:sym w:font="Wingdings" w:char="00A8"/>
            </w:r>
            <w:r w:rsidRPr="00AA1974">
              <w:rPr>
                <w:rFonts w:eastAsia="Calibri"/>
                <w:szCs w:val="24"/>
              </w:rPr>
              <w:t>   TAIP</w:t>
            </w:r>
          </w:p>
        </w:tc>
        <w:tc>
          <w:tcPr>
            <w:tcW w:w="3005" w:type="dxa"/>
            <w:vAlign w:val="center"/>
          </w:tcPr>
          <w:p w14:paraId="1E910E72" w14:textId="77777777" w:rsidR="00A45792" w:rsidRPr="00AA1974" w:rsidRDefault="00CA129B" w:rsidP="00F75F99">
            <w:pPr>
              <w:rPr>
                <w:rFonts w:eastAsia="Calibri"/>
                <w:szCs w:val="24"/>
              </w:rPr>
            </w:pPr>
            <w:r w:rsidRPr="00AA1974">
              <w:rPr>
                <w:rFonts w:eastAsia="Calibri"/>
                <w:szCs w:val="24"/>
              </w:rPr>
              <w:sym w:font="Wingdings" w:char="00A8"/>
            </w:r>
            <w:r w:rsidRPr="00AA1974">
              <w:rPr>
                <w:rFonts w:eastAsia="Calibri"/>
                <w:szCs w:val="24"/>
              </w:rPr>
              <w:t>   NE</w:t>
            </w:r>
          </w:p>
        </w:tc>
        <w:tc>
          <w:tcPr>
            <w:tcW w:w="3061" w:type="dxa"/>
            <w:vAlign w:val="center"/>
          </w:tcPr>
          <w:p w14:paraId="1E910E73" w14:textId="77777777" w:rsidR="00A45792" w:rsidRPr="00AA1974" w:rsidRDefault="00CA129B">
            <w:pPr>
              <w:rPr>
                <w:rFonts w:eastAsia="Calibri"/>
                <w:szCs w:val="24"/>
              </w:rPr>
            </w:pPr>
            <w:r w:rsidRPr="00AA1974">
              <w:rPr>
                <w:rFonts w:eastAsia="Calibri"/>
                <w:szCs w:val="24"/>
              </w:rPr>
              <w:sym w:font="Wingdings" w:char="00A8"/>
            </w:r>
            <w:r w:rsidRPr="00AA1974">
              <w:rPr>
                <w:rFonts w:eastAsia="Calibri"/>
                <w:szCs w:val="24"/>
              </w:rPr>
              <w:t>   NETAIKOMA</w:t>
            </w:r>
          </w:p>
        </w:tc>
      </w:tr>
    </w:tbl>
    <w:p w14:paraId="1E910E75" w14:textId="77777777" w:rsidR="00A45792" w:rsidRPr="002D6894" w:rsidRDefault="00A45792">
      <w:pPr>
        <w:tabs>
          <w:tab w:val="center" w:pos="4819"/>
          <w:tab w:val="right" w:pos="9638"/>
        </w:tabs>
        <w:jc w:val="both"/>
        <w:rPr>
          <w:sz w:val="16"/>
          <w:szCs w:val="16"/>
        </w:rPr>
      </w:pPr>
    </w:p>
    <w:p w14:paraId="1E910E76" w14:textId="77777777" w:rsidR="00A45792" w:rsidRPr="00AA1974" w:rsidRDefault="00CA129B">
      <w:pPr>
        <w:tabs>
          <w:tab w:val="center" w:pos="4819"/>
          <w:tab w:val="right" w:pos="9638"/>
        </w:tabs>
        <w:jc w:val="both"/>
        <w:rPr>
          <w:szCs w:val="24"/>
        </w:rPr>
      </w:pPr>
      <w:r w:rsidRPr="00AA1974">
        <w:rPr>
          <w:szCs w:val="24"/>
        </w:rPr>
        <w:t xml:space="preserve">Jei „NE“, paaiškinkite: . . . . . . . . . . . . . . . . . . . . . . . . . . . . . . . . . . . . . . . . . . . . . . . . . . . . . . . </w:t>
      </w:r>
    </w:p>
    <w:p w14:paraId="071EE1AA" w14:textId="77777777" w:rsidR="00D82BA3" w:rsidRPr="00D82BA3" w:rsidRDefault="00D82BA3" w:rsidP="00D82BA3">
      <w:pPr>
        <w:tabs>
          <w:tab w:val="center" w:pos="4819"/>
          <w:tab w:val="right" w:pos="9638"/>
        </w:tabs>
        <w:jc w:val="both"/>
        <w:rPr>
          <w:i/>
          <w:iCs/>
          <w:sz w:val="20"/>
          <w:highlight w:val="lightGray"/>
        </w:rPr>
      </w:pPr>
      <w:r w:rsidRPr="00D82BA3">
        <w:rPr>
          <w:i/>
          <w:iCs/>
          <w:sz w:val="20"/>
          <w:highlight w:val="lightGray"/>
        </w:rPr>
        <w:t>Patarimai ekspertui.</w:t>
      </w:r>
    </w:p>
    <w:p w14:paraId="0EA55BE7" w14:textId="42F42EAA" w:rsidR="00080F6F" w:rsidRPr="00080F6F" w:rsidRDefault="00080F6F" w:rsidP="00080F6F">
      <w:pPr>
        <w:tabs>
          <w:tab w:val="center" w:pos="4819"/>
          <w:tab w:val="right" w:pos="9638"/>
        </w:tabs>
        <w:jc w:val="both"/>
        <w:rPr>
          <w:i/>
          <w:iCs/>
          <w:sz w:val="20"/>
          <w:highlight w:val="lightGray"/>
        </w:rPr>
      </w:pPr>
      <w:r w:rsidRPr="00080F6F">
        <w:rPr>
          <w:i/>
          <w:iCs/>
          <w:sz w:val="20"/>
          <w:highlight w:val="lightGray"/>
        </w:rPr>
        <w:t>Vertinama, ar paraiškoje yra pagrįsta, kad projekto vykdymas bus/nebus susijęs su etiniais aspektais (Paraiškos 3.2.</w:t>
      </w:r>
      <w:r w:rsidR="00CE272A">
        <w:rPr>
          <w:i/>
          <w:iCs/>
          <w:sz w:val="20"/>
          <w:highlight w:val="lightGray"/>
        </w:rPr>
        <w:t>4</w:t>
      </w:r>
      <w:r w:rsidRPr="00080F6F">
        <w:rPr>
          <w:i/>
          <w:iCs/>
          <w:sz w:val="20"/>
          <w:highlight w:val="lightGray"/>
        </w:rPr>
        <w:t xml:space="preserve"> papunktis); jei projektas su minėtais aspektais bus susijęs, vertinama, ar tinkamai atsakyta į su šiais aspektais susijusius paraiškos klausimus.</w:t>
      </w:r>
    </w:p>
    <w:p w14:paraId="78C35C45" w14:textId="77777777" w:rsidR="00080F6F" w:rsidRPr="00080F6F" w:rsidRDefault="00080F6F" w:rsidP="00080F6F">
      <w:pPr>
        <w:tabs>
          <w:tab w:val="center" w:pos="4819"/>
          <w:tab w:val="right" w:pos="9638"/>
        </w:tabs>
        <w:jc w:val="both"/>
        <w:rPr>
          <w:b/>
          <w:bCs/>
          <w:i/>
          <w:iCs/>
          <w:sz w:val="20"/>
          <w:highlight w:val="lightGray"/>
        </w:rPr>
      </w:pPr>
      <w:r w:rsidRPr="00080F6F">
        <w:rPr>
          <w:i/>
          <w:iCs/>
          <w:sz w:val="20"/>
          <w:highlight w:val="lightGray"/>
        </w:rPr>
        <w:lastRenderedPageBreak/>
        <w:t xml:space="preserve">Jei projekto vykdymas bus susijęs su etiniais aspektais, paraiškoje turi būti paaiškinti jų sprendimo būdai. </w:t>
      </w:r>
      <w:r w:rsidRPr="00080F6F">
        <w:rPr>
          <w:b/>
          <w:bCs/>
          <w:i/>
          <w:iCs/>
          <w:sz w:val="20"/>
          <w:highlight w:val="lightGray"/>
        </w:rPr>
        <w:t>Atkreipiame dėmesį</w:t>
      </w:r>
      <w:r w:rsidRPr="00080F6F">
        <w:rPr>
          <w:i/>
          <w:iCs/>
          <w:sz w:val="20"/>
          <w:highlight w:val="lightGray"/>
        </w:rPr>
        <w:t xml:space="preserve">, kad nuostata, jog bus kreipiamasi į institucijos ar profesinę etikos komisiją, </w:t>
      </w:r>
      <w:r w:rsidRPr="00080F6F">
        <w:rPr>
          <w:b/>
          <w:bCs/>
          <w:i/>
          <w:iCs/>
          <w:sz w:val="20"/>
          <w:highlight w:val="lightGray"/>
        </w:rPr>
        <w:t>laikoma nepakankama</w:t>
      </w:r>
      <w:r w:rsidRPr="00080F6F">
        <w:rPr>
          <w:i/>
          <w:iCs/>
          <w:sz w:val="20"/>
          <w:highlight w:val="lightGray"/>
        </w:rPr>
        <w:t>.</w:t>
      </w:r>
    </w:p>
    <w:p w14:paraId="79B7BB79" w14:textId="338F2D29" w:rsidR="00080F6F" w:rsidRPr="00080F6F" w:rsidRDefault="00080F6F" w:rsidP="00080F6F">
      <w:pPr>
        <w:tabs>
          <w:tab w:val="center" w:pos="4819"/>
          <w:tab w:val="right" w:pos="9638"/>
        </w:tabs>
        <w:jc w:val="both"/>
        <w:rPr>
          <w:i/>
          <w:iCs/>
          <w:sz w:val="20"/>
          <w:highlight w:val="lightGray"/>
        </w:rPr>
      </w:pPr>
      <w:r w:rsidRPr="00080F6F">
        <w:rPr>
          <w:i/>
          <w:iCs/>
          <w:sz w:val="20"/>
          <w:highlight w:val="lightGray"/>
        </w:rPr>
        <w:t xml:space="preserve">Įvertinus NE, paraiška taptų nefinansuotina. Pasirinkęs įvertį NE, </w:t>
      </w:r>
      <w:r w:rsidRPr="00080F6F">
        <w:rPr>
          <w:b/>
          <w:bCs/>
          <w:i/>
          <w:iCs/>
          <w:sz w:val="20"/>
          <w:highlight w:val="lightGray"/>
        </w:rPr>
        <w:t>ekspertas</w:t>
      </w:r>
      <w:r w:rsidRPr="00080F6F">
        <w:rPr>
          <w:i/>
          <w:iCs/>
          <w:sz w:val="20"/>
          <w:highlight w:val="lightGray"/>
        </w:rPr>
        <w:t xml:space="preserve"> </w:t>
      </w:r>
      <w:r w:rsidRPr="00080F6F">
        <w:rPr>
          <w:b/>
          <w:bCs/>
          <w:i/>
          <w:iCs/>
          <w:sz w:val="20"/>
          <w:highlight w:val="lightGray"/>
        </w:rPr>
        <w:t>paraišką privalo išsamiai įvertinti pagal visus kitus vertinimo kriterijus</w:t>
      </w:r>
      <w:r w:rsidRPr="00080F6F">
        <w:rPr>
          <w:i/>
          <w:iCs/>
          <w:sz w:val="20"/>
          <w:highlight w:val="lightGray"/>
        </w:rPr>
        <w:t xml:space="preserve">, nes: individualus įvertis pagal šį kriterijų gali pakisti po ekspertų </w:t>
      </w:r>
      <w:r w:rsidR="00186F19" w:rsidRPr="00080F6F">
        <w:rPr>
          <w:i/>
          <w:iCs/>
          <w:sz w:val="20"/>
          <w:highlight w:val="lightGray"/>
        </w:rPr>
        <w:t>diskusijos</w:t>
      </w:r>
      <w:r w:rsidRPr="00080F6F">
        <w:rPr>
          <w:i/>
          <w:iCs/>
          <w:sz w:val="20"/>
          <w:highlight w:val="lightGray"/>
        </w:rPr>
        <w:t xml:space="preserve">, kuri vyks paraiškos grupinio vertinimo metu, arba projekto vadovui nurodžius ekspertų komisijos galimai padarytą klaidą. </w:t>
      </w:r>
    </w:p>
    <w:p w14:paraId="18A00D44" w14:textId="77777777" w:rsidR="00080F6F" w:rsidRPr="00080F6F" w:rsidRDefault="00080F6F" w:rsidP="00080F6F">
      <w:pPr>
        <w:tabs>
          <w:tab w:val="center" w:pos="4819"/>
          <w:tab w:val="right" w:pos="9638"/>
        </w:tabs>
        <w:jc w:val="both"/>
        <w:rPr>
          <w:i/>
          <w:iCs/>
          <w:sz w:val="20"/>
          <w:highlight w:val="lightGray"/>
        </w:rPr>
      </w:pPr>
      <w:r w:rsidRPr="00080F6F">
        <w:rPr>
          <w:i/>
          <w:iCs/>
          <w:sz w:val="20"/>
          <w:highlight w:val="lightGray"/>
        </w:rPr>
        <w:t xml:space="preserve">Daugiau informacijos apie mokslinių tyrimų etiką yra pateikta </w:t>
      </w:r>
      <w:hyperlink r:id="rId11" w:history="1">
        <w:r w:rsidRPr="00080F6F">
          <w:rPr>
            <w:rStyle w:val="Hyperlink"/>
            <w:i/>
            <w:iCs/>
            <w:sz w:val="20"/>
            <w:highlight w:val="lightGray"/>
          </w:rPr>
          <w:t>Atitikties mokslinių tyrimų etikai vertinimo gairėse</w:t>
        </w:r>
      </w:hyperlink>
      <w:r w:rsidRPr="00080F6F">
        <w:rPr>
          <w:i/>
          <w:iCs/>
          <w:sz w:val="20"/>
          <w:highlight w:val="lightGray"/>
        </w:rPr>
        <w:t>.</w:t>
      </w:r>
    </w:p>
    <w:p w14:paraId="115E8C88" w14:textId="77777777" w:rsidR="002D5958" w:rsidRPr="002D6894" w:rsidRDefault="002D5958">
      <w:pPr>
        <w:tabs>
          <w:tab w:val="center" w:pos="4819"/>
          <w:tab w:val="right" w:pos="9638"/>
        </w:tabs>
        <w:jc w:val="both"/>
        <w:rPr>
          <w:b/>
          <w:sz w:val="16"/>
          <w:szCs w:val="16"/>
        </w:rPr>
      </w:pPr>
    </w:p>
    <w:p w14:paraId="1E910E78" w14:textId="77777777" w:rsidR="00A45792" w:rsidRPr="00AA1974" w:rsidRDefault="00CA129B">
      <w:pPr>
        <w:rPr>
          <w:b/>
          <w:szCs w:val="24"/>
        </w:rPr>
      </w:pPr>
      <w:r w:rsidRPr="00AA1974">
        <w:rPr>
          <w:b/>
          <w:szCs w:val="24"/>
        </w:rPr>
        <w:t xml:space="preserve">III. Įvertinimas pagal </w:t>
      </w:r>
      <w:r w:rsidR="00CF7B2C" w:rsidRPr="00AA1974">
        <w:rPr>
          <w:b/>
          <w:szCs w:val="24"/>
        </w:rPr>
        <w:t xml:space="preserve">kitus </w:t>
      </w:r>
      <w:r w:rsidRPr="00AA1974">
        <w:rPr>
          <w:b/>
          <w:szCs w:val="24"/>
        </w:rPr>
        <w:t>kriterijus:</w:t>
      </w:r>
    </w:p>
    <w:p w14:paraId="222D74B3" w14:textId="77777777" w:rsidR="00B54CAD" w:rsidRPr="00B54CAD" w:rsidRDefault="00B54CAD" w:rsidP="00B54CAD">
      <w:pPr>
        <w:tabs>
          <w:tab w:val="center" w:pos="4819"/>
          <w:tab w:val="right" w:pos="9638"/>
        </w:tabs>
        <w:spacing w:line="259" w:lineRule="auto"/>
        <w:rPr>
          <w:rFonts w:eastAsia="Aptos"/>
          <w:i/>
          <w:iCs/>
          <w:kern w:val="2"/>
          <w:sz w:val="20"/>
          <w:highlight w:val="lightGray"/>
          <w14:ligatures w14:val="standardContextual"/>
        </w:rPr>
      </w:pPr>
      <w:r w:rsidRPr="00B54CAD">
        <w:rPr>
          <w:rFonts w:eastAsia="Aptos"/>
          <w:i/>
          <w:iCs/>
          <w:kern w:val="2"/>
          <w:sz w:val="20"/>
          <w:highlight w:val="lightGray"/>
          <w14:ligatures w14:val="standardContextual"/>
        </w:rPr>
        <w:t>Patarimai ekspertui.</w:t>
      </w:r>
    </w:p>
    <w:p w14:paraId="44E2C541" w14:textId="77777777" w:rsidR="00B54CAD" w:rsidRPr="00B54CAD" w:rsidRDefault="00B54CAD" w:rsidP="00B54CAD">
      <w:pPr>
        <w:tabs>
          <w:tab w:val="center" w:pos="4819"/>
          <w:tab w:val="right" w:pos="9638"/>
        </w:tabs>
        <w:spacing w:line="259" w:lineRule="auto"/>
        <w:rPr>
          <w:rFonts w:eastAsia="Aptos"/>
          <w:i/>
          <w:iCs/>
          <w:kern w:val="2"/>
          <w:sz w:val="20"/>
          <w:highlight w:val="lightGray"/>
          <w14:ligatures w14:val="standardContextual"/>
        </w:rPr>
      </w:pPr>
      <w:r w:rsidRPr="00B54CAD">
        <w:rPr>
          <w:rFonts w:eastAsia="Aptos"/>
          <w:i/>
          <w:iCs/>
          <w:kern w:val="2"/>
          <w:sz w:val="20"/>
          <w:highlight w:val="lightGray"/>
          <w14:ligatures w14:val="standardContextual"/>
        </w:rPr>
        <w:t xml:space="preserve">Prie kiekvieno įvertinimo privalote pateikti </w:t>
      </w:r>
      <w:r w:rsidRPr="00B54CAD">
        <w:rPr>
          <w:rFonts w:eastAsia="Aptos"/>
          <w:b/>
          <w:bCs/>
          <w:i/>
          <w:iCs/>
          <w:kern w:val="2"/>
          <w:sz w:val="20"/>
          <w:highlight w:val="lightGray"/>
          <w14:ligatures w14:val="standardContextual"/>
        </w:rPr>
        <w:t xml:space="preserve">išsamų </w:t>
      </w:r>
      <w:r w:rsidRPr="00B54CAD">
        <w:rPr>
          <w:rFonts w:eastAsia="Aptos"/>
          <w:i/>
          <w:iCs/>
          <w:kern w:val="2"/>
          <w:sz w:val="20"/>
          <w:highlight w:val="lightGray"/>
          <w14:ligatures w14:val="standardContextual"/>
        </w:rPr>
        <w:t xml:space="preserve">paaiškinimą. </w:t>
      </w:r>
    </w:p>
    <w:p w14:paraId="4AB61A5E" w14:textId="77777777" w:rsidR="00B54CAD" w:rsidRDefault="00B54CAD" w:rsidP="00B54CAD">
      <w:pPr>
        <w:tabs>
          <w:tab w:val="center" w:pos="4819"/>
          <w:tab w:val="right" w:pos="9638"/>
        </w:tabs>
        <w:spacing w:line="259" w:lineRule="auto"/>
        <w:rPr>
          <w:rFonts w:eastAsia="Aptos"/>
          <w:i/>
          <w:iCs/>
          <w:kern w:val="2"/>
          <w:sz w:val="20"/>
          <w:highlight w:val="lightGray"/>
          <w14:ligatures w14:val="standardContextual"/>
        </w:rPr>
      </w:pPr>
      <w:r w:rsidRPr="00B54CAD">
        <w:rPr>
          <w:rFonts w:eastAsia="Aptos"/>
          <w:i/>
          <w:iCs/>
          <w:kern w:val="2"/>
          <w:sz w:val="20"/>
          <w:highlight w:val="lightGray"/>
          <w14:ligatures w14:val="standardContextual"/>
        </w:rPr>
        <w:t xml:space="preserve">Paaiškinimas </w:t>
      </w:r>
      <w:r w:rsidRPr="00B54CAD">
        <w:rPr>
          <w:rFonts w:eastAsia="Aptos"/>
          <w:b/>
          <w:bCs/>
          <w:i/>
          <w:iCs/>
          <w:kern w:val="2"/>
          <w:sz w:val="20"/>
          <w:highlight w:val="lightGray"/>
          <w14:ligatures w14:val="standardContextual"/>
        </w:rPr>
        <w:t>turi pagrįsti</w:t>
      </w:r>
      <w:r w:rsidRPr="00B54CAD">
        <w:rPr>
          <w:rFonts w:eastAsia="Aptos"/>
          <w:i/>
          <w:iCs/>
          <w:kern w:val="2"/>
          <w:sz w:val="20"/>
          <w:highlight w:val="lightGray"/>
          <w14:ligatures w14:val="standardContextual"/>
        </w:rPr>
        <w:t xml:space="preserve"> skiriamo įverčio dydį: paaiškinime turi būti atskleista pagal kriterijų vertinamo projekto aspekto kokybinė (ne kiekybinė) analizė: aspekto savitumas, privalumai ir trūkumai, stiprybės ir silpnybės.</w:t>
      </w:r>
    </w:p>
    <w:p w14:paraId="1D8A0928" w14:textId="77777777" w:rsidR="008A3869" w:rsidRPr="002D6894" w:rsidRDefault="008A3869" w:rsidP="00B54CAD">
      <w:pPr>
        <w:tabs>
          <w:tab w:val="center" w:pos="4819"/>
          <w:tab w:val="right" w:pos="9638"/>
        </w:tabs>
        <w:spacing w:line="259" w:lineRule="auto"/>
        <w:rPr>
          <w:rFonts w:eastAsia="Aptos"/>
          <w:i/>
          <w:iCs/>
          <w:kern w:val="2"/>
          <w:sz w:val="16"/>
          <w:szCs w:val="16"/>
          <w:highlight w:val="lightGray"/>
          <w14:ligatures w14:val="standardContextual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1559"/>
        <w:gridCol w:w="5098"/>
      </w:tblGrid>
      <w:tr w:rsidR="00950E1F" w:rsidRPr="00A5567D" w14:paraId="1E910E7E" w14:textId="77777777" w:rsidTr="00C443D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E7A" w14:textId="54E6B87C" w:rsidR="00A45792" w:rsidRPr="00AA1974" w:rsidRDefault="006D27E1" w:rsidP="00063201">
            <w:pPr>
              <w:jc w:val="center"/>
              <w:rPr>
                <w:rFonts w:eastAsia="Calibri"/>
                <w:b/>
                <w:bCs/>
                <w:szCs w:val="24"/>
                <w:vertAlign w:val="superscript"/>
              </w:rPr>
            </w:pPr>
            <w:r w:rsidRPr="00FE1277">
              <w:rPr>
                <w:rFonts w:eastAsia="Aptos"/>
                <w:i/>
                <w:iCs/>
                <w:kern w:val="2"/>
                <w:sz w:val="20"/>
                <w14:ligatures w14:val="standardContextual"/>
              </w:rPr>
              <w:t xml:space="preserve"> </w:t>
            </w:r>
            <w:r w:rsidR="00CA129B" w:rsidRPr="00FE1277">
              <w:rPr>
                <w:rFonts w:eastAsia="Calibri"/>
                <w:b/>
                <w:bCs/>
                <w:szCs w:val="24"/>
              </w:rPr>
              <w:t>Vertinimo kriterijus</w:t>
            </w:r>
            <w:r w:rsidR="008F0984" w:rsidRPr="00FE1277">
              <w:rPr>
                <w:rFonts w:eastAsia="Calibri"/>
                <w:b/>
                <w:bCs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E7B" w14:textId="7691383D" w:rsidR="00A45792" w:rsidRPr="00AA1974" w:rsidRDefault="00CA129B" w:rsidP="00063201">
            <w:pPr>
              <w:jc w:val="center"/>
              <w:rPr>
                <w:rFonts w:eastAsia="Calibri"/>
                <w:b/>
                <w:bCs/>
                <w:szCs w:val="24"/>
                <w:vertAlign w:val="superscript"/>
              </w:rPr>
            </w:pPr>
            <w:r w:rsidRPr="00AA1974">
              <w:rPr>
                <w:rFonts w:eastAsia="Calibri"/>
                <w:b/>
                <w:bCs/>
                <w:szCs w:val="24"/>
              </w:rPr>
              <w:t>Maksimalus galimas įvertis</w:t>
            </w:r>
            <w:r w:rsidR="00AB20F2" w:rsidRPr="00AA1974">
              <w:rPr>
                <w:rFonts w:eastAsia="Calibri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E7C" w14:textId="77777777" w:rsidR="00A45792" w:rsidRPr="00AA1974" w:rsidRDefault="00CA129B" w:rsidP="00063201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AA1974">
              <w:rPr>
                <w:rFonts w:eastAsia="Calibri"/>
                <w:b/>
                <w:bCs/>
                <w:szCs w:val="24"/>
              </w:rPr>
              <w:t>Slenkstinis įvertis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A1D" w14:textId="77777777" w:rsidR="00A45792" w:rsidRDefault="00CA129B" w:rsidP="00063201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AA1974">
              <w:rPr>
                <w:rFonts w:eastAsia="Calibri"/>
                <w:b/>
                <w:bCs/>
                <w:szCs w:val="24"/>
              </w:rPr>
              <w:t>Įvertinimo paaiškinimas</w:t>
            </w:r>
            <w:r w:rsidR="00BA4158" w:rsidRPr="00AA1974">
              <w:rPr>
                <w:rFonts w:eastAsia="Calibri"/>
                <w:b/>
                <w:bCs/>
                <w:szCs w:val="24"/>
              </w:rPr>
              <w:t xml:space="preserve"> (</w:t>
            </w:r>
            <w:r w:rsidR="00BA4158" w:rsidRPr="00AA1974">
              <w:rPr>
                <w:rFonts w:eastAsia="Calibri"/>
                <w:b/>
                <w:bCs/>
                <w:i/>
                <w:szCs w:val="24"/>
              </w:rPr>
              <w:t>privaloma</w:t>
            </w:r>
            <w:r w:rsidR="00E678DA" w:rsidRPr="00AA1974">
              <w:rPr>
                <w:rFonts w:eastAsia="Calibri"/>
                <w:b/>
                <w:bCs/>
                <w:i/>
                <w:szCs w:val="24"/>
              </w:rPr>
              <w:t>s</w:t>
            </w:r>
            <w:r w:rsidR="00BA4158" w:rsidRPr="00AA1974">
              <w:rPr>
                <w:rFonts w:eastAsia="Calibri"/>
                <w:b/>
                <w:bCs/>
                <w:szCs w:val="24"/>
              </w:rPr>
              <w:t>)</w:t>
            </w:r>
          </w:p>
          <w:p w14:paraId="1E910E7D" w14:textId="5D9E36F8" w:rsidR="00154D45" w:rsidRPr="000501DC" w:rsidRDefault="00154D45" w:rsidP="00063201">
            <w:pPr>
              <w:jc w:val="center"/>
              <w:rPr>
                <w:rFonts w:eastAsia="Calibri"/>
                <w:i/>
                <w:iCs/>
                <w:szCs w:val="24"/>
              </w:rPr>
            </w:pPr>
          </w:p>
        </w:tc>
      </w:tr>
      <w:tr w:rsidR="00950E1F" w:rsidRPr="00A5567D" w14:paraId="1E910E85" w14:textId="77777777" w:rsidTr="00C443D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B9A" w14:textId="148FF6B8" w:rsidR="00726DE8" w:rsidRPr="00F47FC7" w:rsidRDefault="00726DE8" w:rsidP="005306B4">
            <w:pPr>
              <w:rPr>
                <w:b/>
                <w:bCs/>
                <w:szCs w:val="24"/>
              </w:rPr>
            </w:pPr>
            <w:r w:rsidRPr="00EC15F7">
              <w:rPr>
                <w:b/>
                <w:bCs/>
                <w:szCs w:val="24"/>
              </w:rPr>
              <w:t>1.</w:t>
            </w:r>
            <w:r w:rsidR="007F2486" w:rsidRPr="00EC15F7">
              <w:rPr>
                <w:b/>
                <w:bCs/>
                <w:szCs w:val="24"/>
              </w:rPr>
              <w:t xml:space="preserve"> </w:t>
            </w:r>
            <w:r w:rsidRPr="00EC15F7">
              <w:rPr>
                <w:b/>
                <w:bCs/>
                <w:szCs w:val="24"/>
              </w:rPr>
              <w:t>Projekto idėjos</w:t>
            </w:r>
            <w:r w:rsidR="00F0695F">
              <w:rPr>
                <w:b/>
                <w:bCs/>
                <w:szCs w:val="24"/>
              </w:rPr>
              <w:t xml:space="preserve"> </w:t>
            </w:r>
            <w:r w:rsidR="002F7B61">
              <w:rPr>
                <w:b/>
                <w:bCs/>
                <w:szCs w:val="24"/>
              </w:rPr>
              <w:t>naujumas,</w:t>
            </w:r>
            <w:r w:rsidRPr="00EC15F7">
              <w:rPr>
                <w:b/>
                <w:bCs/>
                <w:szCs w:val="24"/>
              </w:rPr>
              <w:t xml:space="preserve"> aktualumas</w:t>
            </w:r>
            <w:r w:rsidR="00BA1858" w:rsidRPr="00EC15F7">
              <w:rPr>
                <w:b/>
                <w:bCs/>
                <w:szCs w:val="24"/>
              </w:rPr>
              <w:t>,</w:t>
            </w:r>
            <w:r w:rsidRPr="00EC15F7">
              <w:rPr>
                <w:b/>
                <w:bCs/>
                <w:szCs w:val="24"/>
              </w:rPr>
              <w:t xml:space="preserve"> </w:t>
            </w:r>
            <w:r w:rsidR="001B7F28" w:rsidRPr="00EC15F7">
              <w:rPr>
                <w:b/>
                <w:bCs/>
                <w:szCs w:val="24"/>
              </w:rPr>
              <w:t>tikslo ir uždavinių pagrįstumas</w:t>
            </w:r>
          </w:p>
          <w:p w14:paraId="57D1F7BE" w14:textId="58CAD47B" w:rsidR="005C64D7" w:rsidRPr="00CA3F00" w:rsidRDefault="005C64D7" w:rsidP="001A25A7">
            <w:pPr>
              <w:jc w:val="both"/>
              <w:rPr>
                <w:rFonts w:eastAsia="Calibri"/>
                <w:i/>
                <w:iCs/>
                <w:sz w:val="20"/>
              </w:rPr>
            </w:pPr>
            <w:r w:rsidRPr="00CA3F00">
              <w:rPr>
                <w:rFonts w:eastAsia="Calibri"/>
                <w:i/>
                <w:iCs/>
                <w:sz w:val="20"/>
              </w:rPr>
              <w:t>Vertinama</w:t>
            </w:r>
            <w:r w:rsidR="00E06931" w:rsidRPr="00CA3F00">
              <w:rPr>
                <w:rFonts w:eastAsia="Calibri"/>
                <w:i/>
                <w:iCs/>
                <w:sz w:val="20"/>
              </w:rPr>
              <w:t>:</w:t>
            </w:r>
            <w:r w:rsidRPr="00CA3F00">
              <w:rPr>
                <w:rFonts w:eastAsia="Calibri"/>
                <w:i/>
                <w:iCs/>
                <w:sz w:val="20"/>
              </w:rPr>
              <w:t xml:space="preserve"> </w:t>
            </w:r>
          </w:p>
          <w:p w14:paraId="51692602" w14:textId="3B76B7D8" w:rsidR="00AE6BB8" w:rsidRPr="00CA3F00" w:rsidRDefault="005C64D7" w:rsidP="004934AB">
            <w:pPr>
              <w:pStyle w:val="ListParagraph"/>
              <w:numPr>
                <w:ilvl w:val="0"/>
                <w:numId w:val="18"/>
              </w:numPr>
              <w:ind w:left="176" w:hanging="176"/>
              <w:jc w:val="both"/>
              <w:rPr>
                <w:rFonts w:eastAsia="Calibri"/>
                <w:i/>
                <w:iCs/>
                <w:sz w:val="20"/>
              </w:rPr>
            </w:pPr>
            <w:r w:rsidRPr="00CA3F00">
              <w:rPr>
                <w:rFonts w:eastAsia="Calibri"/>
                <w:i/>
                <w:iCs/>
                <w:sz w:val="20"/>
              </w:rPr>
              <w:t>ar projekte planuojam</w:t>
            </w:r>
            <w:r w:rsidR="002F5F12" w:rsidRPr="00CA3F00">
              <w:rPr>
                <w:rFonts w:eastAsia="Calibri"/>
                <w:i/>
                <w:iCs/>
                <w:sz w:val="20"/>
              </w:rPr>
              <w:t>os veikl</w:t>
            </w:r>
            <w:r w:rsidRPr="00CA3F00">
              <w:rPr>
                <w:rFonts w:eastAsia="Calibri"/>
                <w:i/>
                <w:iCs/>
                <w:sz w:val="20"/>
              </w:rPr>
              <w:t>os tema</w:t>
            </w:r>
            <w:r w:rsidR="00EF361B" w:rsidRPr="00CA3F00">
              <w:rPr>
                <w:rFonts w:eastAsia="Calibri"/>
                <w:i/>
                <w:iCs/>
                <w:sz w:val="20"/>
              </w:rPr>
              <w:t>tika</w:t>
            </w:r>
            <w:r w:rsidR="001B7F28" w:rsidRPr="00CA3F00">
              <w:rPr>
                <w:rFonts w:eastAsia="Calibri"/>
                <w:i/>
                <w:iCs/>
                <w:sz w:val="20"/>
              </w:rPr>
              <w:t>, pobūdis</w:t>
            </w:r>
            <w:r w:rsidRPr="00CA3F00">
              <w:rPr>
                <w:rFonts w:eastAsia="Calibri"/>
                <w:i/>
                <w:iCs/>
                <w:sz w:val="20"/>
              </w:rPr>
              <w:t xml:space="preserve"> ir turinys yra aktualus</w:t>
            </w:r>
            <w:r w:rsidR="002F5F12" w:rsidRPr="00CA3F00">
              <w:rPr>
                <w:rFonts w:eastAsia="Calibri"/>
                <w:i/>
                <w:iCs/>
                <w:sz w:val="20"/>
              </w:rPr>
              <w:t>, naujas</w:t>
            </w:r>
            <w:r w:rsidRPr="00CA3F00">
              <w:rPr>
                <w:rFonts w:eastAsia="Calibri"/>
                <w:i/>
                <w:iCs/>
                <w:sz w:val="20"/>
              </w:rPr>
              <w:t xml:space="preserve"> ir ambicingas,</w:t>
            </w:r>
            <w:r w:rsidR="00751B41" w:rsidRPr="00CA3F00">
              <w:rPr>
                <w:rFonts w:eastAsia="Calibri"/>
                <w:i/>
                <w:iCs/>
                <w:sz w:val="20"/>
              </w:rPr>
              <w:t xml:space="preserve"> </w:t>
            </w:r>
            <w:r w:rsidR="0058496B" w:rsidRPr="00CA3F00">
              <w:rPr>
                <w:rFonts w:eastAsia="Calibri"/>
                <w:i/>
                <w:iCs/>
                <w:sz w:val="20"/>
              </w:rPr>
              <w:t>atitinkantis</w:t>
            </w:r>
            <w:r w:rsidR="00751B41" w:rsidRPr="00CA3F00">
              <w:rPr>
                <w:rFonts w:eastAsia="Calibri"/>
                <w:i/>
                <w:iCs/>
                <w:sz w:val="20"/>
              </w:rPr>
              <w:t xml:space="preserve"> šiuolaikišką požiūrį ir </w:t>
            </w:r>
            <w:r w:rsidR="00AE6BB8" w:rsidRPr="00CA3F00">
              <w:rPr>
                <w:rFonts w:eastAsia="Calibri"/>
                <w:i/>
                <w:iCs/>
                <w:sz w:val="20"/>
              </w:rPr>
              <w:t>dera</w:t>
            </w:r>
            <w:r w:rsidR="00EF361B" w:rsidRPr="00CA3F00">
              <w:rPr>
                <w:rFonts w:eastAsia="Calibri"/>
                <w:i/>
                <w:iCs/>
                <w:sz w:val="20"/>
              </w:rPr>
              <w:t>ntis</w:t>
            </w:r>
            <w:r w:rsidR="00AE6BB8" w:rsidRPr="00CA3F00">
              <w:rPr>
                <w:rFonts w:eastAsia="Calibri"/>
                <w:i/>
                <w:iCs/>
                <w:sz w:val="20"/>
              </w:rPr>
              <w:t xml:space="preserve"> su naujausiomis tendencijomis</w:t>
            </w:r>
            <w:r w:rsidR="00181DB9" w:rsidRPr="00CA3F00">
              <w:rPr>
                <w:rFonts w:eastAsia="Calibri"/>
                <w:i/>
                <w:iCs/>
                <w:sz w:val="20"/>
              </w:rPr>
              <w:t>;</w:t>
            </w:r>
          </w:p>
          <w:p w14:paraId="1E910E81" w14:textId="0D97215A" w:rsidR="005615E0" w:rsidRPr="004934AB" w:rsidRDefault="002C1A49" w:rsidP="004934AB">
            <w:pPr>
              <w:pStyle w:val="ListParagraph"/>
              <w:numPr>
                <w:ilvl w:val="0"/>
                <w:numId w:val="18"/>
              </w:numPr>
              <w:ind w:left="176" w:hanging="176"/>
              <w:rPr>
                <w:rFonts w:eastAsia="Calibri"/>
                <w:szCs w:val="24"/>
              </w:rPr>
            </w:pPr>
            <w:r w:rsidRPr="004934AB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 xml:space="preserve">ar projekto tikslas ir uždaviniai yra aiškūs, pagrįsti ir </w:t>
            </w:r>
            <w:r w:rsidR="00AA0A91" w:rsidRPr="004934AB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 xml:space="preserve">optimaliai </w:t>
            </w:r>
            <w:r w:rsidRPr="004934AB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 xml:space="preserve">pasiekiami </w:t>
            </w:r>
            <w:r w:rsidR="00F47FC7" w:rsidRPr="004934AB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>pagal planuojamą  projekto apimtį</w:t>
            </w:r>
            <w:r w:rsidRPr="004934AB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E82" w14:textId="346A8CE7" w:rsidR="00726DE8" w:rsidRPr="00F47FC7" w:rsidRDefault="00726DE8" w:rsidP="00726DE8">
            <w:pPr>
              <w:jc w:val="center"/>
              <w:rPr>
                <w:rFonts w:eastAsia="Calibri"/>
                <w:szCs w:val="24"/>
              </w:rPr>
            </w:pPr>
            <w:r w:rsidRPr="00F47FC7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E83" w14:textId="4ACE59E4" w:rsidR="00726DE8" w:rsidRPr="00441AED" w:rsidRDefault="00726DE8" w:rsidP="00726DE8">
            <w:pPr>
              <w:jc w:val="center"/>
              <w:rPr>
                <w:rFonts w:eastAsia="Calibri"/>
                <w:szCs w:val="24"/>
              </w:rPr>
            </w:pPr>
            <w:r w:rsidRPr="00F47FC7">
              <w:rPr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0BB" w14:textId="77777777" w:rsidR="00DC3625" w:rsidRPr="00F47FC7" w:rsidRDefault="00DC3625" w:rsidP="00DC3625">
            <w:pPr>
              <w:rPr>
                <w:rFonts w:eastAsia="Calibri"/>
                <w:sz w:val="20"/>
              </w:rPr>
            </w:pPr>
          </w:p>
          <w:p w14:paraId="1E910E84" w14:textId="77777777" w:rsidR="00726DE8" w:rsidRPr="00302D07" w:rsidRDefault="00726DE8" w:rsidP="00726DE8">
            <w:pPr>
              <w:rPr>
                <w:rFonts w:eastAsia="Calibri"/>
                <w:sz w:val="20"/>
              </w:rPr>
            </w:pPr>
          </w:p>
        </w:tc>
      </w:tr>
      <w:tr w:rsidR="00950E1F" w:rsidRPr="00A5567D" w14:paraId="1E910E8A" w14:textId="77777777" w:rsidTr="00C443D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995" w14:textId="79014C01" w:rsidR="002225A7" w:rsidRPr="00AA1974" w:rsidRDefault="00726DE8" w:rsidP="00C6709D">
            <w:pPr>
              <w:rPr>
                <w:rFonts w:eastAsia="Calibri"/>
                <w:b/>
                <w:bCs/>
                <w:szCs w:val="24"/>
              </w:rPr>
            </w:pPr>
            <w:r w:rsidRPr="00AA1974">
              <w:rPr>
                <w:b/>
                <w:bCs/>
                <w:szCs w:val="24"/>
              </w:rPr>
              <w:t>2.</w:t>
            </w:r>
            <w:r w:rsidR="00254B5A" w:rsidRPr="00AA1974">
              <w:rPr>
                <w:b/>
                <w:bCs/>
                <w:szCs w:val="24"/>
              </w:rPr>
              <w:t xml:space="preserve"> </w:t>
            </w:r>
            <w:r w:rsidR="004700F7" w:rsidRPr="004700F7">
              <w:rPr>
                <w:b/>
                <w:bCs/>
                <w:szCs w:val="24"/>
              </w:rPr>
              <w:t>Projekto darbo planas, galinčių kilti rizikų valdymas, reikalingi ištekliai</w:t>
            </w:r>
          </w:p>
          <w:p w14:paraId="0E47B34D" w14:textId="77777777" w:rsidR="00B35F1A" w:rsidRPr="00B35F1A" w:rsidRDefault="00B35F1A" w:rsidP="00B35F1A">
            <w:pPr>
              <w:jc w:val="both"/>
              <w:rPr>
                <w:rFonts w:eastAsia="Calibri"/>
                <w:i/>
                <w:iCs/>
                <w:sz w:val="20"/>
              </w:rPr>
            </w:pPr>
            <w:r w:rsidRPr="00B35F1A">
              <w:rPr>
                <w:rFonts w:eastAsia="Calibri"/>
                <w:i/>
                <w:iCs/>
                <w:sz w:val="20"/>
              </w:rPr>
              <w:t xml:space="preserve">Vertinama: </w:t>
            </w:r>
          </w:p>
          <w:p w14:paraId="52C01C55" w14:textId="77777777" w:rsidR="002B2E7A" w:rsidRPr="002B2E7A" w:rsidRDefault="002B2E7A" w:rsidP="002B2E7A">
            <w:pPr>
              <w:pStyle w:val="ListParagraph"/>
              <w:numPr>
                <w:ilvl w:val="0"/>
                <w:numId w:val="19"/>
              </w:numPr>
              <w:ind w:left="176" w:hanging="176"/>
              <w:jc w:val="both"/>
              <w:rPr>
                <w:rFonts w:eastAsia="Calibri"/>
                <w:i/>
                <w:iCs/>
                <w:sz w:val="20"/>
              </w:rPr>
            </w:pPr>
            <w:r w:rsidRPr="002B2E7A">
              <w:rPr>
                <w:rFonts w:eastAsia="Calibri"/>
                <w:i/>
                <w:iCs/>
                <w:sz w:val="20"/>
              </w:rPr>
              <w:t>ar projekto darbo planas yra racionalus, atsižvelgiant į veiklų organizavimą, jų nuoseklumą, su veiklomis susijusius poreikius, veikloms planuojamas sąnaudas (išlaidas), ar jame paraiškoje yra pagrįstas projektą įgyvendinsiančios institucijos (institucijų) pasirengimas įgyvendinti projektą</w:t>
            </w:r>
          </w:p>
          <w:p w14:paraId="1E910E86" w14:textId="4DE905AD" w:rsidR="00C238D2" w:rsidRPr="00B56FE6" w:rsidRDefault="00B35F1A" w:rsidP="00B56FE6">
            <w:pPr>
              <w:pStyle w:val="ListParagraph"/>
              <w:numPr>
                <w:ilvl w:val="0"/>
                <w:numId w:val="19"/>
              </w:numPr>
              <w:ind w:left="176" w:hanging="176"/>
              <w:jc w:val="both"/>
              <w:rPr>
                <w:rFonts w:eastAsia="Calibri"/>
                <w:i/>
                <w:iCs/>
                <w:szCs w:val="24"/>
              </w:rPr>
            </w:pPr>
            <w:r w:rsidRPr="004934AB">
              <w:rPr>
                <w:rFonts w:eastAsia="Calibri"/>
                <w:i/>
                <w:iCs/>
                <w:sz w:val="20"/>
              </w:rPr>
              <w:t>ar yra numatytos galinčios kilti mokslinės ir vadybinės (organizacinės) rizikos: ar atskleista jų tikimybė ir galimas poveikis, ar numatytos priemonės ir atsakingi asmenys rizikoms suvaldyti, siekiant projektą įgyvendinti laiku ir tinkamai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E87" w14:textId="3ABA2C59" w:rsidR="00726DE8" w:rsidRPr="00AA1974" w:rsidRDefault="00726DE8" w:rsidP="00726DE8">
            <w:pPr>
              <w:jc w:val="center"/>
              <w:rPr>
                <w:rFonts w:eastAsia="Calibri"/>
                <w:szCs w:val="24"/>
              </w:rPr>
            </w:pPr>
            <w:r w:rsidRPr="00AA1974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E88" w14:textId="7A197F37" w:rsidR="00726DE8" w:rsidRPr="00AA1974" w:rsidRDefault="00254B5A" w:rsidP="00726DE8">
            <w:pPr>
              <w:jc w:val="center"/>
              <w:rPr>
                <w:rFonts w:eastAsia="Calibri"/>
                <w:szCs w:val="24"/>
              </w:rPr>
            </w:pPr>
            <w:r w:rsidRPr="00AA1974">
              <w:rPr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84F" w14:textId="77777777" w:rsidR="00C443D4" w:rsidRDefault="00C443D4" w:rsidP="00726DE8">
            <w:pPr>
              <w:rPr>
                <w:rFonts w:eastAsia="Calibri"/>
                <w:szCs w:val="24"/>
              </w:rPr>
            </w:pPr>
          </w:p>
          <w:p w14:paraId="352D937B" w14:textId="77777777" w:rsidR="00C443D4" w:rsidRDefault="00C443D4" w:rsidP="00726DE8">
            <w:pPr>
              <w:rPr>
                <w:rFonts w:eastAsia="Calibri"/>
                <w:szCs w:val="24"/>
              </w:rPr>
            </w:pPr>
          </w:p>
          <w:p w14:paraId="2BB18E0C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6D8C38C6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1BA20B1B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790E4397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4F31A469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60C3B11C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7A5C79A1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18A4A104" w14:textId="77777777" w:rsidR="00A94A2D" w:rsidRDefault="00A94A2D" w:rsidP="00726DE8">
            <w:pPr>
              <w:rPr>
                <w:rFonts w:eastAsia="Calibri"/>
                <w:szCs w:val="24"/>
              </w:rPr>
            </w:pPr>
          </w:p>
          <w:p w14:paraId="1E910E89" w14:textId="29611770" w:rsidR="00A94A2D" w:rsidRPr="00AA1974" w:rsidRDefault="00A94A2D" w:rsidP="00726DE8">
            <w:pPr>
              <w:rPr>
                <w:rFonts w:eastAsia="Calibri"/>
                <w:szCs w:val="24"/>
              </w:rPr>
            </w:pPr>
          </w:p>
        </w:tc>
      </w:tr>
    </w:tbl>
    <w:tbl>
      <w:tblPr>
        <w:tblStyle w:val="Lentelstinklelis1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34"/>
        <w:gridCol w:w="1559"/>
        <w:gridCol w:w="1559"/>
        <w:gridCol w:w="4962"/>
      </w:tblGrid>
      <w:tr w:rsidR="006E0D27" w:rsidRPr="00490488" w14:paraId="4174CFD5" w14:textId="77777777" w:rsidTr="006B02DD">
        <w:tc>
          <w:tcPr>
            <w:tcW w:w="6634" w:type="dxa"/>
          </w:tcPr>
          <w:p w14:paraId="4BD79DB6" w14:textId="77777777" w:rsidR="00A94A2D" w:rsidRPr="00400BDC" w:rsidRDefault="00A94A2D" w:rsidP="00A94A2D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</w:rPr>
            </w:pPr>
            <w:r w:rsidRPr="00400BDC">
              <w:rPr>
                <w:b/>
                <w:bCs/>
              </w:rPr>
              <w:lastRenderedPageBreak/>
              <w:t>3.</w:t>
            </w:r>
            <w:r w:rsidRPr="00400BDC">
              <w:rPr>
                <w:i/>
                <w:iCs/>
              </w:rPr>
              <w:t xml:space="preserve"> </w:t>
            </w:r>
            <w:r w:rsidRPr="00400BDC">
              <w:rPr>
                <w:rFonts w:eastAsia="Calibri"/>
                <w:b/>
                <w:szCs w:val="24"/>
              </w:rPr>
              <w:t>Projekto vadovo mokslinė kompetencija ir vadybiniai gebėjimai</w:t>
            </w:r>
          </w:p>
          <w:p w14:paraId="4CD59656" w14:textId="77777777" w:rsidR="00661313" w:rsidRPr="004B1342" w:rsidRDefault="00661313" w:rsidP="00661313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  <w:sz w:val="20"/>
                <w:szCs w:val="16"/>
              </w:rPr>
            </w:pPr>
            <w:r w:rsidRPr="001220CD">
              <w:rPr>
                <w:i/>
                <w:iCs/>
                <w:sz w:val="20"/>
                <w:szCs w:val="16"/>
              </w:rPr>
              <w:t>Vertinama, ar projekto vadovas:</w:t>
            </w:r>
          </w:p>
          <w:p w14:paraId="38F52FFE" w14:textId="77777777" w:rsidR="00661313" w:rsidRPr="00603D32" w:rsidRDefault="00661313" w:rsidP="00661313">
            <w:pPr>
              <w:pStyle w:val="ListParagraph"/>
              <w:numPr>
                <w:ilvl w:val="0"/>
                <w:numId w:val="15"/>
              </w:numPr>
              <w:tabs>
                <w:tab w:val="center" w:pos="4819"/>
                <w:tab w:val="right" w:pos="9638"/>
              </w:tabs>
              <w:ind w:left="319" w:hanging="319"/>
              <w:jc w:val="both"/>
              <w:rPr>
                <w:i/>
                <w:iCs/>
                <w:sz w:val="20"/>
                <w:szCs w:val="16"/>
              </w:rPr>
            </w:pPr>
            <w:r w:rsidRPr="00603D32">
              <w:rPr>
                <w:i/>
                <w:iCs/>
                <w:sz w:val="20"/>
                <w:szCs w:val="16"/>
              </w:rPr>
              <w:t xml:space="preserve">yra kompetentingas atlikti projekto tyrimus ir organizuoti veiklas; </w:t>
            </w:r>
          </w:p>
          <w:p w14:paraId="313EF971" w14:textId="77777777" w:rsidR="00661313" w:rsidRPr="00603D32" w:rsidRDefault="00661313" w:rsidP="00661313">
            <w:pPr>
              <w:pStyle w:val="ListParagraph"/>
              <w:numPr>
                <w:ilvl w:val="0"/>
                <w:numId w:val="15"/>
              </w:numPr>
              <w:tabs>
                <w:tab w:val="center" w:pos="4819"/>
                <w:tab w:val="right" w:pos="9638"/>
              </w:tabs>
              <w:ind w:left="319" w:hanging="319"/>
              <w:jc w:val="both"/>
              <w:rPr>
                <w:i/>
                <w:iCs/>
                <w:sz w:val="20"/>
                <w:szCs w:val="16"/>
              </w:rPr>
            </w:pPr>
            <w:r w:rsidRPr="00603D32">
              <w:rPr>
                <w:i/>
                <w:iCs/>
                <w:sz w:val="20"/>
                <w:szCs w:val="16"/>
              </w:rPr>
              <w:t>yra prisidėjęs (prisideda) prie projektus vykdžiusių (įskaitant jiems vadovavusius) ir vykdančių (įskaitant vadovaujančius) tyrėjų kompetencijų tobulėjimo;</w:t>
            </w:r>
          </w:p>
          <w:p w14:paraId="57F4398B" w14:textId="77777777" w:rsidR="00661313" w:rsidRPr="00603D32" w:rsidRDefault="00661313" w:rsidP="00661313">
            <w:pPr>
              <w:pStyle w:val="ListParagraph"/>
              <w:numPr>
                <w:ilvl w:val="0"/>
                <w:numId w:val="15"/>
              </w:numPr>
              <w:tabs>
                <w:tab w:val="center" w:pos="4819"/>
                <w:tab w:val="right" w:pos="9638"/>
              </w:tabs>
              <w:ind w:left="319" w:hanging="319"/>
              <w:jc w:val="both"/>
              <w:rPr>
                <w:i/>
                <w:iCs/>
                <w:sz w:val="20"/>
                <w:szCs w:val="16"/>
              </w:rPr>
            </w:pPr>
            <w:r w:rsidRPr="00603D32">
              <w:rPr>
                <w:i/>
                <w:iCs/>
                <w:sz w:val="20"/>
                <w:szCs w:val="16"/>
              </w:rPr>
              <w:t>turi mokslinio bendradarbiavimo (tarpdisciplininio, nacionalinio, tarptautinio), dėstymo, mokslo renginių organizavimo, studentų ar tyrėjų mokymo patirties, kuri prisidėtų prie projekto sėkmingo įgyvendinimo;</w:t>
            </w:r>
          </w:p>
          <w:p w14:paraId="4F506D00" w14:textId="77777777" w:rsidR="00661313" w:rsidRDefault="00661313" w:rsidP="00661313">
            <w:pPr>
              <w:pStyle w:val="ListParagraph"/>
              <w:numPr>
                <w:ilvl w:val="0"/>
                <w:numId w:val="15"/>
              </w:numPr>
              <w:tabs>
                <w:tab w:val="center" w:pos="4819"/>
                <w:tab w:val="right" w:pos="9638"/>
              </w:tabs>
              <w:ind w:left="319" w:hanging="319"/>
              <w:jc w:val="both"/>
              <w:rPr>
                <w:i/>
                <w:iCs/>
                <w:sz w:val="20"/>
                <w:szCs w:val="16"/>
              </w:rPr>
            </w:pPr>
            <w:r w:rsidRPr="00603D32">
              <w:rPr>
                <w:i/>
                <w:iCs/>
                <w:sz w:val="20"/>
                <w:szCs w:val="16"/>
              </w:rPr>
              <w:t xml:space="preserve">turi lyderystės patirties (yra formavęs tyrėjų grupes, vadovavęs institucijai ir (ar) jos skyriui, yra prisidėjęs prie tyrėjų (įvairių karjeros etapų) kvalifikacijų ir (ar) kompetencijų tobulinimo;  </w:t>
            </w:r>
          </w:p>
          <w:p w14:paraId="5B727B3B" w14:textId="77777777" w:rsidR="00661313" w:rsidRPr="00960574" w:rsidRDefault="00661313" w:rsidP="00661313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spacing w:after="160" w:line="259" w:lineRule="auto"/>
              <w:ind w:left="319" w:right="-62" w:hanging="319"/>
              <w:jc w:val="both"/>
              <w:rPr>
                <w:i/>
                <w:iCs/>
                <w:sz w:val="20"/>
                <w:lang w:val="pt-BR"/>
              </w:rPr>
            </w:pPr>
            <w:r w:rsidRPr="00960574">
              <w:rPr>
                <w:i/>
                <w:iCs/>
                <w:sz w:val="20"/>
                <w:lang w:val="pt-BR"/>
              </w:rPr>
              <w:t>dalyvav</w:t>
            </w:r>
            <w:r>
              <w:rPr>
                <w:i/>
                <w:iCs/>
                <w:sz w:val="20"/>
                <w:lang w:val="pt-BR"/>
              </w:rPr>
              <w:t>auja</w:t>
            </w:r>
            <w:r w:rsidRPr="00960574">
              <w:rPr>
                <w:i/>
                <w:iCs/>
                <w:sz w:val="20"/>
                <w:lang w:val="pt-BR"/>
              </w:rPr>
              <w:t xml:space="preserve"> visuomeniniame gyvenime, žiniasklaidoje, bendradarb</w:t>
            </w:r>
            <w:r>
              <w:rPr>
                <w:i/>
                <w:iCs/>
                <w:sz w:val="20"/>
                <w:lang w:val="pt-BR"/>
              </w:rPr>
              <w:t>iauja</w:t>
            </w:r>
            <w:r w:rsidRPr="00960574">
              <w:rPr>
                <w:i/>
                <w:iCs/>
                <w:sz w:val="20"/>
                <w:lang w:val="pt-BR"/>
              </w:rPr>
              <w:t xml:space="preserve"> su viešuoju sektoriumi, visuomene</w:t>
            </w:r>
            <w:r>
              <w:rPr>
                <w:i/>
                <w:iCs/>
                <w:sz w:val="20"/>
                <w:lang w:val="pt-BR"/>
              </w:rPr>
              <w:t>;</w:t>
            </w:r>
            <w:r w:rsidRPr="00960574">
              <w:rPr>
                <w:i/>
                <w:iCs/>
                <w:sz w:val="20"/>
                <w:lang w:val="pt-BR"/>
              </w:rPr>
              <w:t xml:space="preserve"> </w:t>
            </w:r>
          </w:p>
          <w:p w14:paraId="51EE654B" w14:textId="77777777" w:rsidR="00661313" w:rsidRDefault="00661313" w:rsidP="0066131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after="160" w:line="259" w:lineRule="auto"/>
              <w:ind w:left="319" w:right="-62" w:hanging="319"/>
              <w:jc w:val="both"/>
              <w:rPr>
                <w:i/>
                <w:iCs/>
                <w:sz w:val="20"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 xml:space="preserve">ar turi </w:t>
            </w:r>
            <w:r w:rsidRPr="00960574">
              <w:rPr>
                <w:i/>
                <w:iCs/>
                <w:sz w:val="20"/>
                <w:lang w:val="pt-BR"/>
              </w:rPr>
              <w:t>tarptautin</w:t>
            </w:r>
            <w:r>
              <w:rPr>
                <w:i/>
                <w:iCs/>
                <w:sz w:val="20"/>
                <w:lang w:val="pt-BR"/>
              </w:rPr>
              <w:t>io,</w:t>
            </w:r>
            <w:r w:rsidRPr="00960574">
              <w:rPr>
                <w:i/>
                <w:iCs/>
                <w:sz w:val="20"/>
                <w:lang w:val="pt-BR"/>
              </w:rPr>
              <w:t xml:space="preserve"> tarpinstitucin</w:t>
            </w:r>
            <w:r>
              <w:rPr>
                <w:i/>
                <w:iCs/>
                <w:sz w:val="20"/>
                <w:lang w:val="pt-BR"/>
              </w:rPr>
              <w:t>io</w:t>
            </w:r>
            <w:r w:rsidRPr="00960574">
              <w:rPr>
                <w:i/>
                <w:iCs/>
                <w:sz w:val="20"/>
                <w:lang w:val="pt-BR"/>
              </w:rPr>
              <w:t xml:space="preserve"> bendradarbiavim</w:t>
            </w:r>
            <w:r>
              <w:rPr>
                <w:i/>
                <w:iCs/>
                <w:sz w:val="20"/>
                <w:lang w:val="pt-BR"/>
              </w:rPr>
              <w:t>o patirties</w:t>
            </w:r>
            <w:r w:rsidRPr="00960574">
              <w:rPr>
                <w:i/>
                <w:iCs/>
                <w:sz w:val="20"/>
                <w:lang w:val="pt-BR"/>
              </w:rPr>
              <w:t xml:space="preserve">; </w:t>
            </w:r>
          </w:p>
          <w:p w14:paraId="41B0C670" w14:textId="77777777" w:rsidR="00661313" w:rsidRPr="00960574" w:rsidRDefault="00661313" w:rsidP="0066131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after="160" w:line="259" w:lineRule="auto"/>
              <w:ind w:left="319" w:right="-62" w:hanging="319"/>
              <w:jc w:val="both"/>
              <w:rPr>
                <w:i/>
                <w:iCs/>
                <w:sz w:val="20"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 xml:space="preserve">ar turi </w:t>
            </w:r>
            <w:r w:rsidRPr="00960574">
              <w:rPr>
                <w:i/>
                <w:iCs/>
                <w:sz w:val="20"/>
                <w:lang w:val="pt-BR"/>
              </w:rPr>
              <w:t>darbo užsienio mokslo ir studijų ar kitose institucijose, jų inicijuotose projektuose patirt</w:t>
            </w:r>
            <w:r>
              <w:rPr>
                <w:i/>
                <w:iCs/>
                <w:sz w:val="20"/>
                <w:lang w:val="pt-BR"/>
              </w:rPr>
              <w:t>ies</w:t>
            </w:r>
            <w:r w:rsidRPr="00960574">
              <w:rPr>
                <w:i/>
                <w:iCs/>
                <w:sz w:val="20"/>
                <w:lang w:val="pt-BR"/>
              </w:rPr>
              <w:t>, dalyva</w:t>
            </w:r>
            <w:r>
              <w:rPr>
                <w:i/>
                <w:iCs/>
                <w:sz w:val="20"/>
                <w:lang w:val="pt-BR"/>
              </w:rPr>
              <w:t>uja</w:t>
            </w:r>
            <w:r w:rsidRPr="00960574">
              <w:rPr>
                <w:i/>
                <w:iCs/>
                <w:sz w:val="20"/>
                <w:lang w:val="pt-BR"/>
              </w:rPr>
              <w:t xml:space="preserve">   reprezentuojant Lietuvą tarptautiniame kontekste; </w:t>
            </w:r>
          </w:p>
          <w:p w14:paraId="35B98883" w14:textId="31419DA5" w:rsidR="00661313" w:rsidRDefault="00661313" w:rsidP="0066131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after="160" w:line="259" w:lineRule="auto"/>
              <w:ind w:left="319" w:right="-62" w:hanging="319"/>
              <w:jc w:val="both"/>
              <w:rPr>
                <w:i/>
                <w:iCs/>
                <w:sz w:val="20"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>ar prisideda</w:t>
            </w:r>
            <w:r w:rsidRPr="00960574">
              <w:rPr>
                <w:i/>
                <w:iCs/>
                <w:sz w:val="20"/>
                <w:lang w:val="pt-BR"/>
              </w:rPr>
              <w:t xml:space="preserve"> akademinei bendruomenei aktualius tarptautinius ir nacionalinius renginius (pvz., seminarus, konferencijas</w:t>
            </w:r>
            <w:r>
              <w:rPr>
                <w:i/>
                <w:iCs/>
                <w:sz w:val="20"/>
                <w:lang w:val="pt-BR"/>
              </w:rPr>
              <w:t>);</w:t>
            </w:r>
          </w:p>
          <w:p w14:paraId="520A88BE" w14:textId="66FDA3DE" w:rsidR="006E0D27" w:rsidRPr="00661313" w:rsidRDefault="00661313" w:rsidP="0066131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after="160" w:line="259" w:lineRule="auto"/>
              <w:ind w:left="319" w:right="-62" w:hanging="319"/>
              <w:jc w:val="both"/>
              <w:rPr>
                <w:i/>
                <w:iCs/>
                <w:sz w:val="20"/>
                <w:lang w:val="pt-BR"/>
              </w:rPr>
            </w:pPr>
            <w:r w:rsidRPr="00661313">
              <w:rPr>
                <w:i/>
                <w:iCs/>
                <w:sz w:val="20"/>
                <w:szCs w:val="16"/>
              </w:rPr>
              <w:t xml:space="preserve">prisideda (prisidėjo) prie veiklų, skatinančių mokslinius tyrimus, inovacijas ir visuomenę integruojančios kultūros, kuriai svarbūs </w:t>
            </w:r>
            <w:proofErr w:type="spellStart"/>
            <w:r w:rsidRPr="00661313">
              <w:rPr>
                <w:i/>
                <w:iCs/>
                <w:sz w:val="20"/>
                <w:szCs w:val="16"/>
              </w:rPr>
              <w:t>įtraukties</w:t>
            </w:r>
            <w:proofErr w:type="spellEnd"/>
            <w:r w:rsidRPr="00661313">
              <w:rPr>
                <w:i/>
                <w:iCs/>
                <w:sz w:val="20"/>
                <w:szCs w:val="16"/>
              </w:rPr>
              <w:t xml:space="preserve"> aspektai (lyčių lygybė, įvairovė, tyrėjų mobilumas, visuomenei suprantamos MTEP ir inovacijų veiklos ir visuomenės pripažįstama šių veiklų svarba) formavimo.</w:t>
            </w:r>
          </w:p>
        </w:tc>
        <w:tc>
          <w:tcPr>
            <w:tcW w:w="1559" w:type="dxa"/>
          </w:tcPr>
          <w:p w14:paraId="64D428C5" w14:textId="4D4F581E" w:rsidR="006E0D27" w:rsidRPr="00490488" w:rsidRDefault="006E0D27" w:rsidP="006E0D27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 w:rsidRPr="00490488">
              <w:rPr>
                <w:rFonts w:eastAsia="Calibri"/>
                <w:b/>
                <w:bCs/>
                <w:szCs w:val="24"/>
              </w:rPr>
              <w:t>5</w:t>
            </w:r>
          </w:p>
        </w:tc>
        <w:tc>
          <w:tcPr>
            <w:tcW w:w="1559" w:type="dxa"/>
          </w:tcPr>
          <w:p w14:paraId="3A2CFC76" w14:textId="77777777" w:rsidR="006E0D27" w:rsidRPr="00B97488" w:rsidRDefault="006E0D27" w:rsidP="006E0D27">
            <w:pPr>
              <w:tabs>
                <w:tab w:val="center" w:pos="4819"/>
                <w:tab w:val="right" w:pos="9638"/>
              </w:tabs>
              <w:jc w:val="center"/>
            </w:pPr>
            <w:r w:rsidRPr="00B97488">
              <w:t>2</w:t>
            </w:r>
          </w:p>
        </w:tc>
        <w:tc>
          <w:tcPr>
            <w:tcW w:w="4962" w:type="dxa"/>
          </w:tcPr>
          <w:p w14:paraId="487EBF11" w14:textId="085F6032" w:rsidR="006E0D27" w:rsidRPr="00661313" w:rsidRDefault="006E0D27" w:rsidP="00661313">
            <w:pPr>
              <w:tabs>
                <w:tab w:val="left" w:pos="426"/>
              </w:tabs>
              <w:spacing w:after="160" w:line="259" w:lineRule="auto"/>
              <w:ind w:right="-62"/>
              <w:jc w:val="both"/>
              <w:rPr>
                <w:i/>
                <w:iCs/>
                <w:sz w:val="20"/>
                <w:lang w:val="pt-BR"/>
              </w:rPr>
            </w:pPr>
          </w:p>
        </w:tc>
      </w:tr>
      <w:tr w:rsidR="006E0D27" w:rsidRPr="00490488" w14:paraId="5C4C649B" w14:textId="77777777" w:rsidTr="006B02DD">
        <w:tc>
          <w:tcPr>
            <w:tcW w:w="6634" w:type="dxa"/>
          </w:tcPr>
          <w:p w14:paraId="3956045B" w14:textId="1320F121" w:rsidR="006E0D27" w:rsidRPr="00400BDC" w:rsidRDefault="006E0D27" w:rsidP="006E0D27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szCs w:val="24"/>
              </w:rPr>
            </w:pPr>
            <w:r w:rsidRPr="00400BDC">
              <w:rPr>
                <w:rFonts w:eastAsia="Calibri"/>
                <w:b/>
                <w:szCs w:val="24"/>
              </w:rPr>
              <w:t>4. Projekto vykdytojų grupės arba vieno projektą įgyvendinsiančio mokslininko tinkamumas įgyvendinti projektą, jo partnerių (jei yra) indėlis</w:t>
            </w:r>
          </w:p>
          <w:p w14:paraId="33F1F911" w14:textId="77777777" w:rsidR="006E0D27" w:rsidRPr="008A3869" w:rsidRDefault="006E0D27" w:rsidP="006E0D27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8A3869">
              <w:rPr>
                <w:rFonts w:eastAsia="Calibri"/>
                <w:bCs/>
                <w:i/>
                <w:iCs/>
                <w:sz w:val="20"/>
              </w:rPr>
              <w:t>Jei projektą įgyvendins vykdytojų grupė, vertinama:</w:t>
            </w:r>
          </w:p>
          <w:p w14:paraId="64ECCB21" w14:textId="411F2DA7" w:rsidR="006E0D27" w:rsidRPr="003D633F" w:rsidRDefault="006E0D27" w:rsidP="006E0D27">
            <w:pPr>
              <w:pStyle w:val="ListParagraph"/>
              <w:numPr>
                <w:ilvl w:val="0"/>
                <w:numId w:val="16"/>
              </w:numPr>
              <w:tabs>
                <w:tab w:val="center" w:pos="4819"/>
                <w:tab w:val="right" w:pos="9638"/>
              </w:tabs>
              <w:ind w:left="210" w:hanging="210"/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3D633F">
              <w:rPr>
                <w:rFonts w:eastAsia="Calibri"/>
                <w:bCs/>
                <w:i/>
                <w:iCs/>
                <w:sz w:val="20"/>
              </w:rPr>
              <w:t>ar tinkama ir optimali grupės (įskaitant projekto vadovą) sudėtis projektui įgyvendinti;</w:t>
            </w:r>
          </w:p>
          <w:p w14:paraId="6B39958A" w14:textId="59FA04B1" w:rsidR="006E0D27" w:rsidRPr="003D633F" w:rsidRDefault="006E0D27" w:rsidP="006E0D27">
            <w:pPr>
              <w:pStyle w:val="ListParagraph"/>
              <w:numPr>
                <w:ilvl w:val="0"/>
                <w:numId w:val="16"/>
              </w:numPr>
              <w:tabs>
                <w:tab w:val="center" w:pos="4819"/>
                <w:tab w:val="right" w:pos="9638"/>
              </w:tabs>
              <w:ind w:left="210" w:hanging="210"/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3D633F">
              <w:rPr>
                <w:rFonts w:eastAsia="Calibri"/>
                <w:bCs/>
                <w:i/>
                <w:iCs/>
                <w:sz w:val="20"/>
              </w:rPr>
              <w:t>ar tyrėjai turi reikiamų kompetencijų projektui įgyvendinti;</w:t>
            </w:r>
          </w:p>
          <w:p w14:paraId="1B2AC632" w14:textId="077C73C5" w:rsidR="006E0D27" w:rsidRPr="003D633F" w:rsidRDefault="006E0D27" w:rsidP="006E0D27">
            <w:pPr>
              <w:pStyle w:val="ListParagraph"/>
              <w:numPr>
                <w:ilvl w:val="0"/>
                <w:numId w:val="16"/>
              </w:numPr>
              <w:tabs>
                <w:tab w:val="center" w:pos="4819"/>
                <w:tab w:val="right" w:pos="9638"/>
              </w:tabs>
              <w:ind w:left="210" w:hanging="210"/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3D633F">
              <w:rPr>
                <w:rFonts w:eastAsia="Calibri"/>
                <w:bCs/>
                <w:i/>
                <w:iCs/>
                <w:sz w:val="20"/>
              </w:rPr>
              <w:t>ar projekto užduotys tyrėjams yra tinkamai paskirstytos (atsižvelgiant į tyrėjų turimas ir projektą įgyvendinant numatytas ugdyti tyrėjų kompetencijas).</w:t>
            </w:r>
          </w:p>
          <w:p w14:paraId="530237C4" w14:textId="77777777" w:rsidR="006E0D27" w:rsidRPr="009322A2" w:rsidRDefault="006E0D27" w:rsidP="006E0D27">
            <w:pPr>
              <w:tabs>
                <w:tab w:val="center" w:pos="4819"/>
                <w:tab w:val="right" w:pos="9638"/>
              </w:tabs>
              <w:ind w:left="60"/>
              <w:jc w:val="both"/>
              <w:rPr>
                <w:rFonts w:eastAsia="Calibri"/>
                <w:bCs/>
                <w:i/>
                <w:iCs/>
                <w:sz w:val="10"/>
                <w:szCs w:val="10"/>
              </w:rPr>
            </w:pPr>
          </w:p>
          <w:p w14:paraId="17223E9C" w14:textId="77777777" w:rsidR="006E0D27" w:rsidRPr="008A3869" w:rsidRDefault="006E0D27" w:rsidP="006E0D27">
            <w:pPr>
              <w:tabs>
                <w:tab w:val="center" w:pos="4819"/>
                <w:tab w:val="right" w:pos="9638"/>
              </w:tabs>
              <w:ind w:left="60"/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8A3869">
              <w:rPr>
                <w:rFonts w:eastAsia="Calibri"/>
                <w:bCs/>
                <w:i/>
                <w:iCs/>
                <w:sz w:val="20"/>
              </w:rPr>
              <w:t>Jei projektą vykdys vienas mokslininkas (projekto vadovas), vertinama:</w:t>
            </w:r>
          </w:p>
          <w:p w14:paraId="17C8A970" w14:textId="25EEAEA8" w:rsidR="006E0D27" w:rsidRPr="006B02DD" w:rsidRDefault="006E0D27" w:rsidP="006E0D27">
            <w:pPr>
              <w:pStyle w:val="ListParagraph"/>
              <w:numPr>
                <w:ilvl w:val="0"/>
                <w:numId w:val="17"/>
              </w:numPr>
              <w:tabs>
                <w:tab w:val="center" w:pos="4819"/>
                <w:tab w:val="right" w:pos="9638"/>
              </w:tabs>
              <w:ind w:left="210" w:hanging="210"/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6B02DD">
              <w:rPr>
                <w:rFonts w:eastAsia="Calibri"/>
                <w:bCs/>
                <w:i/>
                <w:iCs/>
                <w:sz w:val="20"/>
              </w:rPr>
              <w:lastRenderedPageBreak/>
              <w:t>ar projekto darbų (veiklų) apimtis yra pagrįsta, o vadovo kompetencijos yra tinkamos projektui įgyvendinti.</w:t>
            </w:r>
          </w:p>
          <w:p w14:paraId="0818DB19" w14:textId="77777777" w:rsidR="006E0D27" w:rsidRPr="009322A2" w:rsidRDefault="006E0D27" w:rsidP="006E0D27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sz w:val="10"/>
                <w:szCs w:val="10"/>
              </w:rPr>
            </w:pPr>
            <w:r w:rsidRPr="008A3869">
              <w:rPr>
                <w:rFonts w:eastAsia="Calibri"/>
                <w:bCs/>
                <w:i/>
                <w:iCs/>
                <w:sz w:val="20"/>
              </w:rPr>
              <w:t xml:space="preserve"> </w:t>
            </w:r>
          </w:p>
          <w:p w14:paraId="3C9A0468" w14:textId="77777777" w:rsidR="006E0D27" w:rsidRPr="008A3869" w:rsidRDefault="006E0D27" w:rsidP="006E0D27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sz w:val="20"/>
              </w:rPr>
            </w:pPr>
            <w:r w:rsidRPr="008A3869">
              <w:rPr>
                <w:rFonts w:eastAsia="Calibri"/>
                <w:bCs/>
                <w:i/>
                <w:iCs/>
                <w:sz w:val="20"/>
              </w:rPr>
              <w:t>Jei projektas bus vykdomas kartu su partneriu (partneriais), vertinama:</w:t>
            </w:r>
          </w:p>
          <w:p w14:paraId="7BA7D7B4" w14:textId="54AC5864" w:rsidR="006E0D27" w:rsidRPr="006B02DD" w:rsidRDefault="006E0D27" w:rsidP="006E0D27">
            <w:pPr>
              <w:pStyle w:val="ListParagraph"/>
              <w:numPr>
                <w:ilvl w:val="0"/>
                <w:numId w:val="17"/>
              </w:numPr>
              <w:tabs>
                <w:tab w:val="center" w:pos="4819"/>
                <w:tab w:val="right" w:pos="9638"/>
              </w:tabs>
              <w:ind w:left="210" w:hanging="210"/>
              <w:jc w:val="both"/>
              <w:rPr>
                <w:rFonts w:eastAsia="Calibri"/>
                <w:i/>
                <w:iCs/>
              </w:rPr>
            </w:pPr>
            <w:r w:rsidRPr="006B02DD">
              <w:rPr>
                <w:rFonts w:eastAsia="Calibri"/>
                <w:bCs/>
                <w:i/>
                <w:iCs/>
                <w:sz w:val="20"/>
              </w:rPr>
              <w:t xml:space="preserve">ar yra pagrįstas projekto partnerio (partnerių) reikalingumas, partneriui (partneriams) numatytų veiklų tikslingumas. </w:t>
            </w:r>
          </w:p>
        </w:tc>
        <w:tc>
          <w:tcPr>
            <w:tcW w:w="1559" w:type="dxa"/>
          </w:tcPr>
          <w:p w14:paraId="6DF2F569" w14:textId="5A961F72" w:rsidR="006E0D27" w:rsidRPr="00D15DE0" w:rsidRDefault="006E0D27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 w:rsidRPr="00D15DE0">
              <w:rPr>
                <w:bCs/>
              </w:rPr>
              <w:lastRenderedPageBreak/>
              <w:t>5</w:t>
            </w:r>
          </w:p>
        </w:tc>
        <w:tc>
          <w:tcPr>
            <w:tcW w:w="1559" w:type="dxa"/>
          </w:tcPr>
          <w:p w14:paraId="1CBDA29A" w14:textId="77777777" w:rsidR="006E0D27" w:rsidRPr="00B97488" w:rsidRDefault="006E0D27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 w:rsidRPr="00B97488">
              <w:rPr>
                <w:bCs/>
              </w:rPr>
              <w:t>2</w:t>
            </w:r>
          </w:p>
        </w:tc>
        <w:tc>
          <w:tcPr>
            <w:tcW w:w="4962" w:type="dxa"/>
          </w:tcPr>
          <w:p w14:paraId="32139F53" w14:textId="77777777" w:rsidR="006E0D27" w:rsidRPr="00877490" w:rsidRDefault="006E0D27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</w:rPr>
            </w:pPr>
            <w:r w:rsidRPr="00877490">
              <w:rPr>
                <w:rFonts w:eastAsia="Calibri"/>
                <w:i/>
                <w:iCs/>
                <w:sz w:val="20"/>
                <w:szCs w:val="16"/>
              </w:rPr>
              <w:t>Patarimai ekspertui.</w:t>
            </w:r>
          </w:p>
          <w:p w14:paraId="35D40187" w14:textId="77777777" w:rsidR="006E0D27" w:rsidRPr="00877490" w:rsidRDefault="006E0D27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</w:rPr>
            </w:pPr>
            <w:r w:rsidRPr="00877490">
              <w:rPr>
                <w:rFonts w:eastAsia="Calibri"/>
                <w:i/>
                <w:iCs/>
                <w:sz w:val="20"/>
                <w:szCs w:val="16"/>
              </w:rPr>
              <w:t xml:space="preserve">Vertindami projekto vykdytojų grupės sudėtį, atsižvelkite į visų jos narių – ir pagrindinių, ir nepagrindinių vykdytojų – reikalingumą, turimas kvalifikacijas ir kompetencijas projekto uždaviniams įgyvendinti, numatomas atlikti funkcijas, taip pat ir į grupės narių skaičių bei sudėtį – kiek ji yra tinkama ir pagrįsta. </w:t>
            </w:r>
          </w:p>
          <w:p w14:paraId="214B71BC" w14:textId="4B2CE40E" w:rsidR="006E0D27" w:rsidRPr="00877490" w:rsidRDefault="006E0D27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</w:rPr>
            </w:pPr>
            <w:r w:rsidRPr="00877490">
              <w:rPr>
                <w:rFonts w:eastAsia="Calibri"/>
                <w:i/>
                <w:iCs/>
                <w:sz w:val="20"/>
                <w:szCs w:val="16"/>
              </w:rPr>
              <w:t>Įvertinkite, ar tyrėjams numatytos užduotys (veiklos) atitinka tyrėjų jau turimas kvalifikacijas bei kompetencijas</w:t>
            </w:r>
            <w:r w:rsidR="00C26EEC">
              <w:rPr>
                <w:rFonts w:eastAsia="Calibri"/>
                <w:i/>
                <w:iCs/>
                <w:sz w:val="20"/>
                <w:szCs w:val="16"/>
              </w:rPr>
              <w:t>.</w:t>
            </w:r>
          </w:p>
          <w:p w14:paraId="6656FD08" w14:textId="77777777" w:rsidR="006E0D27" w:rsidRPr="00877490" w:rsidRDefault="006E0D27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</w:rPr>
            </w:pPr>
            <w:r w:rsidRPr="00877490">
              <w:rPr>
                <w:rFonts w:eastAsia="Calibri"/>
                <w:i/>
                <w:iCs/>
                <w:sz w:val="20"/>
                <w:szCs w:val="16"/>
              </w:rPr>
              <w:t>Nurodykite, kokių pagrindinių kompetencijų tyrėjams stinga (gali stigti), jei tokių kompetencijų yra.</w:t>
            </w:r>
          </w:p>
          <w:p w14:paraId="3235FD8A" w14:textId="77777777" w:rsidR="006E0D27" w:rsidRPr="00877490" w:rsidRDefault="006E0D27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  <w:highlight w:val="lightGray"/>
              </w:rPr>
            </w:pPr>
            <w:r w:rsidRPr="00877490">
              <w:rPr>
                <w:rFonts w:eastAsia="Calibri"/>
                <w:i/>
                <w:iCs/>
                <w:sz w:val="20"/>
                <w:szCs w:val="16"/>
              </w:rPr>
              <w:lastRenderedPageBreak/>
              <w:t>Jeigu yra numatyti ir projekto partneriai, įvertinkite, ar bendradarbiavimas su jais yra būtinas ir kaip partneriai prisidėtų prie projekto (kokia naudą įgyvendinamam projektui duotų bendradarbiavimas su partneriais).</w:t>
            </w:r>
          </w:p>
        </w:tc>
      </w:tr>
      <w:tr w:rsidR="009C63DE" w:rsidRPr="00490488" w14:paraId="44AD6E4D" w14:textId="77777777" w:rsidTr="006B02DD">
        <w:tc>
          <w:tcPr>
            <w:tcW w:w="6634" w:type="dxa"/>
          </w:tcPr>
          <w:p w14:paraId="5036C2FA" w14:textId="77777777" w:rsidR="009C63DE" w:rsidRPr="00AA1974" w:rsidRDefault="009C63DE" w:rsidP="009C63DE">
            <w:pPr>
              <w:tabs>
                <w:tab w:val="center" w:pos="4819"/>
                <w:tab w:val="right" w:pos="9638"/>
              </w:tabs>
              <w:spacing w:line="259" w:lineRule="auto"/>
              <w:rPr>
                <w:rFonts w:eastAsia="Calibri"/>
                <w:b/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b/>
                <w:kern w:val="2"/>
                <w:szCs w:val="24"/>
                <w14:ligatures w14:val="standardContextual"/>
              </w:rPr>
              <w:lastRenderedPageBreak/>
              <w:t>5</w:t>
            </w:r>
            <w:r w:rsidRPr="00877490">
              <w:rPr>
                <w:rFonts w:eastAsia="Calibri"/>
                <w:b/>
                <w:kern w:val="2"/>
                <w:szCs w:val="24"/>
                <w14:ligatures w14:val="standardContextual"/>
              </w:rPr>
              <w:t>. Laukiami rezultatai, jų sklaida ir numanomas poveikis</w:t>
            </w:r>
          </w:p>
          <w:p w14:paraId="5FE2E316" w14:textId="77777777" w:rsidR="009C63DE" w:rsidRPr="00CA3F00" w:rsidRDefault="009C63DE" w:rsidP="009C63DE">
            <w:pPr>
              <w:tabs>
                <w:tab w:val="center" w:pos="4819"/>
                <w:tab w:val="right" w:pos="9638"/>
              </w:tabs>
              <w:spacing w:line="259" w:lineRule="auto"/>
              <w:rPr>
                <w:rFonts w:eastAsia="Aptos"/>
                <w:i/>
                <w:iCs/>
                <w:noProof/>
                <w:kern w:val="2"/>
                <w:sz w:val="20"/>
                <w14:ligatures w14:val="standardContextual"/>
              </w:rPr>
            </w:pPr>
            <w:r w:rsidRPr="00CA3F00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>Vertinama:</w:t>
            </w:r>
          </w:p>
          <w:p w14:paraId="1E2E9CE9" w14:textId="77777777" w:rsidR="009C63DE" w:rsidRPr="0068538E" w:rsidRDefault="009C63DE" w:rsidP="009C63DE">
            <w:pPr>
              <w:pStyle w:val="ListParagraph"/>
              <w:numPr>
                <w:ilvl w:val="0"/>
                <w:numId w:val="17"/>
              </w:numPr>
              <w:tabs>
                <w:tab w:val="center" w:pos="4819"/>
                <w:tab w:val="right" w:pos="9638"/>
              </w:tabs>
              <w:spacing w:line="259" w:lineRule="auto"/>
              <w:ind w:left="176" w:hanging="176"/>
              <w:rPr>
                <w:rFonts w:eastAsia="Aptos"/>
                <w:i/>
                <w:iCs/>
                <w:noProof/>
                <w:kern w:val="2"/>
                <w:sz w:val="20"/>
                <w14:ligatures w14:val="standardContextual"/>
              </w:rPr>
            </w:pPr>
            <w:r w:rsidRPr="0068538E">
              <w:rPr>
                <w:rFonts w:eastAsia="Aptos"/>
                <w:i/>
                <w:iCs/>
                <w:noProof/>
                <w:kern w:val="2"/>
                <w:sz w:val="20"/>
                <w14:ligatures w14:val="standardContextual"/>
              </w:rPr>
              <w:t>ar projekto rezultatai yra tinkamai suplanuoti atsižvelgiant į tikslą ir uždavinius;</w:t>
            </w:r>
          </w:p>
          <w:p w14:paraId="7D4648EB" w14:textId="77777777" w:rsidR="009C63DE" w:rsidRPr="0068538E" w:rsidRDefault="009C63DE" w:rsidP="009C63DE">
            <w:pPr>
              <w:pStyle w:val="ListParagraph"/>
              <w:numPr>
                <w:ilvl w:val="0"/>
                <w:numId w:val="17"/>
              </w:numPr>
              <w:ind w:left="176" w:hanging="176"/>
              <w:rPr>
                <w:b/>
                <w:bCs/>
                <w:sz w:val="20"/>
              </w:rPr>
            </w:pPr>
            <w:r w:rsidRPr="0068538E">
              <w:rPr>
                <w:rFonts w:eastAsia="Calibri"/>
                <w:i/>
                <w:iCs/>
                <w:kern w:val="2"/>
                <w:sz w:val="20"/>
                <w14:ligatures w14:val="standardContextual"/>
              </w:rPr>
              <w:t xml:space="preserve">ar numatytos projekto rezultatų sklaidos formos, skelbimo būdai, pasirinktos tikslinės grupės yra tinkamos rezultatų viešinimui tiek akademinei bendruomenei, tiek kitoms visuomenės grupėms, </w:t>
            </w:r>
            <w:r w:rsidRPr="0068538E">
              <w:rPr>
                <w:i/>
                <w:iCs/>
                <w:sz w:val="20"/>
              </w:rPr>
              <w:t>atsižvelgiant į projekto tikslus;</w:t>
            </w:r>
          </w:p>
          <w:p w14:paraId="056C9DC2" w14:textId="77777777" w:rsidR="00EF6762" w:rsidRDefault="009C63DE" w:rsidP="00EF6762">
            <w:pPr>
              <w:pStyle w:val="ListParagraph"/>
              <w:numPr>
                <w:ilvl w:val="0"/>
                <w:numId w:val="17"/>
              </w:numPr>
              <w:ind w:left="176" w:hanging="176"/>
              <w:rPr>
                <w:i/>
                <w:iCs/>
                <w:sz w:val="20"/>
              </w:rPr>
            </w:pPr>
            <w:r w:rsidRPr="0068538E">
              <w:rPr>
                <w:i/>
                <w:iCs/>
                <w:sz w:val="20"/>
              </w:rPr>
              <w:t>ar projekt</w:t>
            </w:r>
            <w:r>
              <w:rPr>
                <w:i/>
                <w:iCs/>
                <w:sz w:val="20"/>
              </w:rPr>
              <w:t>o rezultatai (įvykdytos veiklos)</w:t>
            </w:r>
            <w:r w:rsidRPr="0068538E">
              <w:rPr>
                <w:i/>
                <w:iCs/>
                <w:sz w:val="20"/>
              </w:rPr>
              <w:t xml:space="preserve"> prisidės prie lituanistikos plėtros ir lituanistikos tarptautinio pristatymo, naujų idėjų ir tyrimų formavimo;</w:t>
            </w:r>
          </w:p>
          <w:p w14:paraId="710FE7EB" w14:textId="5A9313B8" w:rsidR="009C63DE" w:rsidRPr="00EF6762" w:rsidRDefault="009C63DE" w:rsidP="00EF6762">
            <w:pPr>
              <w:pStyle w:val="ListParagraph"/>
              <w:numPr>
                <w:ilvl w:val="0"/>
                <w:numId w:val="17"/>
              </w:numPr>
              <w:ind w:left="176" w:hanging="176"/>
              <w:rPr>
                <w:i/>
                <w:iCs/>
                <w:sz w:val="20"/>
              </w:rPr>
            </w:pPr>
            <w:r w:rsidRPr="00EF6762">
              <w:rPr>
                <w:i/>
                <w:iCs/>
                <w:sz w:val="20"/>
              </w:rPr>
              <w:t>ar rezultatai turės teigiamą poveikį socialinei ar kultūrinei plėtrai, atsižvelgiant į trumpalaikę, vidutinės trukmės, ilgalaikę perspektyvą</w:t>
            </w:r>
            <w:r w:rsidRPr="00EF6762">
              <w:rPr>
                <w:sz w:val="20"/>
              </w:rPr>
              <w:t>,</w:t>
            </w:r>
            <w:r w:rsidRPr="00EF6762">
              <w:rPr>
                <w:i/>
                <w:iCs/>
                <w:sz w:val="20"/>
              </w:rPr>
              <w:t xml:space="preserve"> skatins naujas idėjas, didins visuomenės susidomėjimą ir (ar) skatins tarptautinę lituanistikos sklaidą?</w:t>
            </w:r>
          </w:p>
        </w:tc>
        <w:tc>
          <w:tcPr>
            <w:tcW w:w="1559" w:type="dxa"/>
          </w:tcPr>
          <w:p w14:paraId="0A411A69" w14:textId="3ACE6D25" w:rsidR="009C63DE" w:rsidRPr="00D15DE0" w:rsidRDefault="009C63DE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59" w:type="dxa"/>
          </w:tcPr>
          <w:p w14:paraId="7E9EE151" w14:textId="1C3DF298" w:rsidR="009C63DE" w:rsidRPr="00B97488" w:rsidRDefault="009C63DE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62" w:type="dxa"/>
          </w:tcPr>
          <w:p w14:paraId="2BF6E091" w14:textId="77777777" w:rsidR="009C63DE" w:rsidRPr="00877490" w:rsidRDefault="009C63DE" w:rsidP="009C63DE">
            <w:pPr>
              <w:jc w:val="both"/>
              <w:rPr>
                <w:rFonts w:eastAsia="Calibri"/>
                <w:i/>
                <w:iCs/>
                <w:sz w:val="20"/>
              </w:rPr>
            </w:pPr>
            <w:r w:rsidRPr="00877490">
              <w:rPr>
                <w:rFonts w:eastAsia="Calibri"/>
                <w:i/>
                <w:iCs/>
                <w:sz w:val="20"/>
              </w:rPr>
              <w:t xml:space="preserve">Patarimai ekspertui. </w:t>
            </w:r>
          </w:p>
          <w:p w14:paraId="3911DC77" w14:textId="77777777" w:rsidR="009C63DE" w:rsidRPr="00877490" w:rsidRDefault="009C63DE" w:rsidP="009C63DE">
            <w:pPr>
              <w:jc w:val="both"/>
              <w:rPr>
                <w:rFonts w:eastAsia="Calibri"/>
                <w:i/>
                <w:iCs/>
                <w:sz w:val="20"/>
              </w:rPr>
            </w:pPr>
            <w:r w:rsidRPr="00877490">
              <w:rPr>
                <w:rFonts w:eastAsia="Calibri"/>
                <w:i/>
                <w:iCs/>
                <w:sz w:val="20"/>
              </w:rPr>
              <w:t xml:space="preserve">Nesivadovaukite vien kiekybiniais kriterijais, o vertinkite kokybinius aspektus. </w:t>
            </w:r>
          </w:p>
          <w:p w14:paraId="7D438723" w14:textId="77777777" w:rsidR="009C63DE" w:rsidRPr="00877490" w:rsidRDefault="009C63DE" w:rsidP="009C63DE">
            <w:pPr>
              <w:jc w:val="both"/>
              <w:rPr>
                <w:rFonts w:eastAsia="Calibri"/>
                <w:i/>
                <w:iCs/>
                <w:sz w:val="20"/>
              </w:rPr>
            </w:pPr>
            <w:r w:rsidRPr="00877490">
              <w:rPr>
                <w:rFonts w:eastAsia="Calibri"/>
                <w:i/>
                <w:iCs/>
                <w:sz w:val="20"/>
              </w:rPr>
              <w:t>Projekto veiklų skaičius kaip kiekybinis kriterijus ekspertiniame vertinime taikomas tik tiek, kiek tai reikalinga įvertinti projekto rezultatų ir jų viešinimą, aprėptį ir dermę su išsikeltu projekto tikslu ir  uždaviniais</w:t>
            </w:r>
          </w:p>
          <w:p w14:paraId="3036E2F4" w14:textId="77777777" w:rsidR="009C63DE" w:rsidRPr="00877490" w:rsidRDefault="009C63DE" w:rsidP="006E0D27">
            <w:pPr>
              <w:jc w:val="both"/>
              <w:rPr>
                <w:rFonts w:eastAsia="Calibri"/>
                <w:i/>
                <w:iCs/>
                <w:sz w:val="20"/>
                <w:szCs w:val="16"/>
              </w:rPr>
            </w:pPr>
          </w:p>
        </w:tc>
      </w:tr>
      <w:tr w:rsidR="009C63DE" w:rsidRPr="00490488" w14:paraId="33174602" w14:textId="77777777" w:rsidTr="006B02DD">
        <w:tc>
          <w:tcPr>
            <w:tcW w:w="6634" w:type="dxa"/>
          </w:tcPr>
          <w:p w14:paraId="38CE378E" w14:textId="4D47222D" w:rsidR="009C63DE" w:rsidRDefault="009C63DE" w:rsidP="009C63DE">
            <w:pPr>
              <w:tabs>
                <w:tab w:val="center" w:pos="4819"/>
                <w:tab w:val="right" w:pos="9638"/>
              </w:tabs>
              <w:spacing w:line="259" w:lineRule="auto"/>
              <w:rPr>
                <w:rFonts w:eastAsia="Calibri"/>
                <w:b/>
                <w:kern w:val="2"/>
                <w:szCs w:val="24"/>
                <w14:ligatures w14:val="standardContextual"/>
              </w:rPr>
            </w:pPr>
            <w:r w:rsidRPr="00783882">
              <w:rPr>
                <w:rFonts w:eastAsia="Calibri"/>
                <w:b/>
                <w:kern w:val="2"/>
                <w:szCs w:val="24"/>
                <w14:ligatures w14:val="standardContextual"/>
              </w:rPr>
              <w:t>Įvertinimas pagal kriterijus</w:t>
            </w:r>
          </w:p>
        </w:tc>
        <w:tc>
          <w:tcPr>
            <w:tcW w:w="1559" w:type="dxa"/>
          </w:tcPr>
          <w:p w14:paraId="5A3623EB" w14:textId="1A49E12F" w:rsidR="009C63DE" w:rsidRDefault="009C63DE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 w:rsidRPr="00783882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485335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6A0CC656" w14:textId="424EF0A1" w:rsidR="009C63DE" w:rsidRDefault="009C63DE" w:rsidP="006E0D27">
            <w:pPr>
              <w:tabs>
                <w:tab w:val="center" w:pos="4819"/>
                <w:tab w:val="right" w:pos="9638"/>
              </w:tabs>
              <w:jc w:val="center"/>
              <w:rPr>
                <w:bCs/>
              </w:rPr>
            </w:pPr>
            <w:r w:rsidRPr="00783882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485335">
              <w:rPr>
                <w:szCs w:val="24"/>
                <w:vertAlign w:val="superscript"/>
              </w:rPr>
              <w:t>4</w:t>
            </w:r>
          </w:p>
        </w:tc>
        <w:tc>
          <w:tcPr>
            <w:tcW w:w="4962" w:type="dxa"/>
          </w:tcPr>
          <w:p w14:paraId="0721B487" w14:textId="77777777" w:rsidR="009C63DE" w:rsidRPr="00877490" w:rsidRDefault="009C63DE" w:rsidP="009C63DE">
            <w:pPr>
              <w:jc w:val="both"/>
              <w:rPr>
                <w:rFonts w:eastAsia="Calibri"/>
                <w:i/>
                <w:iCs/>
                <w:sz w:val="20"/>
              </w:rPr>
            </w:pPr>
          </w:p>
        </w:tc>
      </w:tr>
    </w:tbl>
    <w:p w14:paraId="154E0374" w14:textId="77777777" w:rsidR="00485335" w:rsidRDefault="00485335" w:rsidP="00181DB9">
      <w:pPr>
        <w:ind w:left="-142"/>
        <w:jc w:val="both"/>
        <w:rPr>
          <w:rFonts w:eastAsia="Calibri"/>
          <w:b/>
          <w:sz w:val="20"/>
          <w:vertAlign w:val="superscript"/>
        </w:rPr>
      </w:pPr>
    </w:p>
    <w:p w14:paraId="74E1330F" w14:textId="69EBC769" w:rsidR="003578A4" w:rsidRDefault="00290DDC" w:rsidP="00181DB9">
      <w:pPr>
        <w:ind w:left="-142"/>
        <w:jc w:val="both"/>
        <w:rPr>
          <w:sz w:val="20"/>
        </w:rPr>
      </w:pPr>
      <w:r w:rsidRPr="004D352A">
        <w:rPr>
          <w:rFonts w:eastAsia="Calibri"/>
          <w:b/>
          <w:sz w:val="20"/>
          <w:vertAlign w:val="superscript"/>
        </w:rPr>
        <w:t>1</w:t>
      </w:r>
      <w:r w:rsidR="008F0984" w:rsidRPr="004D352A">
        <w:rPr>
          <w:rFonts w:eastAsia="Calibri"/>
          <w:sz w:val="20"/>
        </w:rPr>
        <w:t xml:space="preserve"> </w:t>
      </w:r>
      <w:r w:rsidR="00DB2895" w:rsidRPr="004D352A">
        <w:rPr>
          <w:sz w:val="20"/>
        </w:rPr>
        <w:t xml:space="preserve">Sudarant projektų pirmumo eilę, laikomasi šių nuostatų: </w:t>
      </w:r>
      <w:r w:rsidR="00151F6D" w:rsidRPr="004D352A">
        <w:rPr>
          <w:sz w:val="20"/>
        </w:rPr>
        <w:t xml:space="preserve">jei kelios paraiškos įvertinamos vienoda įverčių suma, </w:t>
      </w:r>
      <w:r w:rsidR="00DB2895" w:rsidRPr="004D352A">
        <w:rPr>
          <w:sz w:val="20"/>
        </w:rPr>
        <w:t>aukštesnė vieta pirmumo eilėje skiriama tai paraiškai, kurios įver</w:t>
      </w:r>
      <w:r w:rsidR="00BC68E2" w:rsidRPr="004D352A">
        <w:rPr>
          <w:sz w:val="20"/>
        </w:rPr>
        <w:t>čių suma</w:t>
      </w:r>
      <w:r w:rsidR="00DB2895" w:rsidRPr="004D352A">
        <w:rPr>
          <w:sz w:val="20"/>
        </w:rPr>
        <w:t xml:space="preserve"> </w:t>
      </w:r>
      <w:r w:rsidR="00151F6D" w:rsidRPr="004D352A">
        <w:rPr>
          <w:sz w:val="20"/>
        </w:rPr>
        <w:t>pagal 1</w:t>
      </w:r>
      <w:r w:rsidR="00BC68E2" w:rsidRPr="004D352A">
        <w:rPr>
          <w:sz w:val="20"/>
        </w:rPr>
        <w:t xml:space="preserve"> ir 2</w:t>
      </w:r>
      <w:r w:rsidR="00151F6D" w:rsidRPr="004D352A">
        <w:rPr>
          <w:sz w:val="20"/>
        </w:rPr>
        <w:t xml:space="preserve"> kriterij</w:t>
      </w:r>
      <w:r w:rsidR="001D3E90" w:rsidRPr="004D352A">
        <w:rPr>
          <w:sz w:val="20"/>
        </w:rPr>
        <w:t>us</w:t>
      </w:r>
      <w:r w:rsidR="00151F6D" w:rsidRPr="004D352A">
        <w:rPr>
          <w:sz w:val="20"/>
        </w:rPr>
        <w:t xml:space="preserve"> yra didesn</w:t>
      </w:r>
      <w:r w:rsidR="00BC68E2" w:rsidRPr="004D352A">
        <w:rPr>
          <w:sz w:val="20"/>
        </w:rPr>
        <w:t>ė</w:t>
      </w:r>
      <w:r w:rsidR="00151F6D" w:rsidRPr="004D352A">
        <w:rPr>
          <w:sz w:val="20"/>
        </w:rPr>
        <w:t>. Jei ir tokiu atveju yra vienod</w:t>
      </w:r>
      <w:r w:rsidR="008350EE" w:rsidRPr="004D352A">
        <w:rPr>
          <w:sz w:val="20"/>
        </w:rPr>
        <w:t>a</w:t>
      </w:r>
      <w:r w:rsidR="00151F6D" w:rsidRPr="004D352A">
        <w:rPr>
          <w:sz w:val="20"/>
        </w:rPr>
        <w:t xml:space="preserve"> įverči</w:t>
      </w:r>
      <w:r w:rsidR="001D3E90" w:rsidRPr="004D352A">
        <w:rPr>
          <w:sz w:val="20"/>
        </w:rPr>
        <w:t>ų suma</w:t>
      </w:r>
      <w:r w:rsidR="00151F6D" w:rsidRPr="004D352A">
        <w:rPr>
          <w:sz w:val="20"/>
        </w:rPr>
        <w:t xml:space="preserve"> įvertintų paraiškų, aukštesnė vieta p</w:t>
      </w:r>
      <w:r w:rsidR="00FB306F" w:rsidRPr="004D352A">
        <w:rPr>
          <w:sz w:val="20"/>
        </w:rPr>
        <w:t xml:space="preserve">irmumo eilėje </w:t>
      </w:r>
      <w:r w:rsidR="001D3E90" w:rsidRPr="004D352A">
        <w:rPr>
          <w:sz w:val="20"/>
        </w:rPr>
        <w:t>nustatoma</w:t>
      </w:r>
      <w:r w:rsidR="00FB306F" w:rsidRPr="004D352A">
        <w:rPr>
          <w:sz w:val="20"/>
        </w:rPr>
        <w:t xml:space="preserve"> </w:t>
      </w:r>
      <w:r w:rsidR="001D3E90" w:rsidRPr="004D352A">
        <w:rPr>
          <w:sz w:val="20"/>
        </w:rPr>
        <w:t xml:space="preserve">remiantis įverčiais </w:t>
      </w:r>
      <w:r w:rsidR="00FB306F" w:rsidRPr="004D352A">
        <w:rPr>
          <w:sz w:val="20"/>
        </w:rPr>
        <w:t>pagal</w:t>
      </w:r>
      <w:r w:rsidR="00254B5A" w:rsidRPr="004D352A">
        <w:rPr>
          <w:sz w:val="20"/>
        </w:rPr>
        <w:t xml:space="preserve"> </w:t>
      </w:r>
      <w:r w:rsidR="00BC68E2" w:rsidRPr="004D352A">
        <w:rPr>
          <w:sz w:val="20"/>
        </w:rPr>
        <w:t>4 kriterijų</w:t>
      </w:r>
      <w:r w:rsidR="00151F6D" w:rsidRPr="004D352A">
        <w:rPr>
          <w:sz w:val="20"/>
        </w:rPr>
        <w:t>, o jei neužtenka</w:t>
      </w:r>
      <w:r w:rsidR="00FB306F" w:rsidRPr="004D352A">
        <w:rPr>
          <w:sz w:val="20"/>
        </w:rPr>
        <w:t xml:space="preserve"> </w:t>
      </w:r>
      <w:r w:rsidR="001D3E90" w:rsidRPr="004D352A">
        <w:rPr>
          <w:sz w:val="20"/>
        </w:rPr>
        <w:t xml:space="preserve">ir jo, tai </w:t>
      </w:r>
      <w:r w:rsidR="00FB306F" w:rsidRPr="004D352A">
        <w:rPr>
          <w:sz w:val="20"/>
        </w:rPr>
        <w:t>– įverčiais pagal 3</w:t>
      </w:r>
      <w:r w:rsidR="00151F6D" w:rsidRPr="004D352A">
        <w:rPr>
          <w:sz w:val="20"/>
        </w:rPr>
        <w:t xml:space="preserve"> kriterijų</w:t>
      </w:r>
      <w:r w:rsidR="00DB2895" w:rsidRPr="004D352A">
        <w:rPr>
          <w:sz w:val="20"/>
        </w:rPr>
        <w:t xml:space="preserve">. Jei ir nagrinėjimo pagal paminėtus vertinimo kriterijus nepakanka, paraiškos vietą pirmumo eilėje, papildomai išnagrinėjusi tokias paraiškas, kolegialiai nustato ekspertų </w:t>
      </w:r>
      <w:r w:rsidR="00175F7B" w:rsidRPr="004D352A">
        <w:rPr>
          <w:sz w:val="20"/>
        </w:rPr>
        <w:t>komisija</w:t>
      </w:r>
      <w:r w:rsidR="00DB2895" w:rsidRPr="004D352A">
        <w:rPr>
          <w:sz w:val="20"/>
        </w:rPr>
        <w:t>.</w:t>
      </w:r>
    </w:p>
    <w:p w14:paraId="7651C24B" w14:textId="77777777" w:rsidR="001D5A9F" w:rsidRPr="004D352A" w:rsidRDefault="001D5A9F" w:rsidP="00181DB9">
      <w:pPr>
        <w:ind w:left="-142"/>
        <w:jc w:val="both"/>
        <w:rPr>
          <w:sz w:val="20"/>
        </w:rPr>
      </w:pPr>
    </w:p>
    <w:p w14:paraId="08C117C3" w14:textId="1623CDCE" w:rsidR="00AB20F2" w:rsidRPr="004D352A" w:rsidRDefault="00AB20F2" w:rsidP="00181DB9">
      <w:pPr>
        <w:ind w:left="-142"/>
        <w:jc w:val="both"/>
        <w:rPr>
          <w:sz w:val="20"/>
        </w:rPr>
      </w:pPr>
      <w:r w:rsidRPr="004D352A">
        <w:rPr>
          <w:sz w:val="20"/>
          <w:vertAlign w:val="superscript"/>
        </w:rPr>
        <w:t>2 </w:t>
      </w:r>
      <w:r w:rsidRPr="004D352A">
        <w:rPr>
          <w:sz w:val="20"/>
        </w:rPr>
        <w:t>Įverčio reikšmė</w:t>
      </w:r>
      <w:r w:rsidR="00B97BD6">
        <w:rPr>
          <w:sz w:val="20"/>
        </w:rPr>
        <w:t xml:space="preserve"> </w:t>
      </w:r>
      <w:r w:rsidR="00B97BD6" w:rsidRPr="00387E29">
        <w:rPr>
          <w:bCs/>
          <w:sz w:val="20"/>
          <w:lang w:bidi="lt-LT"/>
        </w:rPr>
        <w:t>(vertinama penkių balų skalėje</w:t>
      </w:r>
      <w:r w:rsidR="00CC2C3A">
        <w:rPr>
          <w:bCs/>
          <w:sz w:val="20"/>
          <w:lang w:bidi="lt-LT"/>
        </w:rPr>
        <w:t xml:space="preserve"> </w:t>
      </w:r>
      <w:r w:rsidR="00CC2C3A" w:rsidRPr="00CC2C3A">
        <w:rPr>
          <w:bCs/>
          <w:sz w:val="20"/>
          <w:lang w:bidi="lt-LT"/>
        </w:rPr>
        <w:t>0,5</w:t>
      </w:r>
      <w:r w:rsidR="00B97BD6" w:rsidRPr="00387E29">
        <w:rPr>
          <w:bCs/>
          <w:sz w:val="20"/>
          <w:lang w:bidi="lt-LT"/>
        </w:rPr>
        <w:t xml:space="preserve"> balo tikslumu)</w:t>
      </w:r>
      <w:r w:rsidRPr="001D5A9F">
        <w:rPr>
          <w:bCs/>
          <w:sz w:val="20"/>
        </w:rPr>
        <w:t>:</w:t>
      </w:r>
      <w:r w:rsidRPr="004D352A">
        <w:rPr>
          <w:sz w:val="20"/>
        </w:rPr>
        <w:t xml:space="preserve"> </w:t>
      </w:r>
    </w:p>
    <w:p w14:paraId="72B94969" w14:textId="5A8670A5" w:rsidR="00AB20F2" w:rsidRPr="004D352A" w:rsidRDefault="00AB20F2" w:rsidP="00181DB9">
      <w:pPr>
        <w:ind w:right="120"/>
        <w:jc w:val="both"/>
        <w:rPr>
          <w:sz w:val="20"/>
        </w:rPr>
      </w:pPr>
      <w:r w:rsidRPr="004D352A">
        <w:rPr>
          <w:sz w:val="20"/>
        </w:rPr>
        <w:t xml:space="preserve">5 – „puikiai“. Pagal atitinkamą kriterijų paraiška įvertinama „puikiai“, jei nėra trūkumų arba jie – neesminiai. </w:t>
      </w:r>
      <w:r w:rsidR="00A94EAC" w:rsidRPr="004D352A">
        <w:rPr>
          <w:sz w:val="20"/>
        </w:rPr>
        <w:t>N</w:t>
      </w:r>
      <w:r w:rsidRPr="004D352A">
        <w:rPr>
          <w:sz w:val="20"/>
        </w:rPr>
        <w:t>urodomi paraiškos privalumai</w:t>
      </w:r>
      <w:r w:rsidR="00A94EAC" w:rsidRPr="004D352A">
        <w:rPr>
          <w:sz w:val="20"/>
        </w:rPr>
        <w:t xml:space="preserve"> pagal kriterijų</w:t>
      </w:r>
      <w:r w:rsidRPr="004D352A">
        <w:rPr>
          <w:sz w:val="20"/>
        </w:rPr>
        <w:t xml:space="preserve"> (privaloma).</w:t>
      </w:r>
    </w:p>
    <w:p w14:paraId="49423C7A" w14:textId="6EE9EC73" w:rsidR="00AB20F2" w:rsidRPr="004D352A" w:rsidRDefault="00AB20F2" w:rsidP="00181DB9">
      <w:pPr>
        <w:ind w:right="120"/>
        <w:jc w:val="both"/>
        <w:rPr>
          <w:sz w:val="20"/>
        </w:rPr>
      </w:pPr>
      <w:r w:rsidRPr="004D352A">
        <w:rPr>
          <w:sz w:val="20"/>
        </w:rPr>
        <w:t>4 – „gerai“. Pagal atitinkamą kriterijų paraiška įvertinama „gerai“, jei</w:t>
      </w:r>
      <w:r w:rsidR="00CF79A6" w:rsidRPr="004D352A">
        <w:rPr>
          <w:sz w:val="20"/>
        </w:rPr>
        <w:t xml:space="preserve"> </w:t>
      </w:r>
      <w:r w:rsidR="00A94EAC" w:rsidRPr="004D352A">
        <w:rPr>
          <w:sz w:val="20"/>
        </w:rPr>
        <w:t>paraiška</w:t>
      </w:r>
      <w:r w:rsidRPr="004D352A">
        <w:rPr>
          <w:sz w:val="20"/>
        </w:rPr>
        <w:t xml:space="preserve"> turi tik nedidelių trūkumų. </w:t>
      </w:r>
      <w:r w:rsidR="00A94EAC" w:rsidRPr="004D352A">
        <w:rPr>
          <w:sz w:val="20"/>
        </w:rPr>
        <w:t>N</w:t>
      </w:r>
      <w:r w:rsidRPr="004D352A">
        <w:rPr>
          <w:sz w:val="20"/>
        </w:rPr>
        <w:t xml:space="preserve">urodomi paraiškos privalumai ir trūkumai </w:t>
      </w:r>
      <w:r w:rsidR="00A94EAC" w:rsidRPr="004D352A">
        <w:rPr>
          <w:sz w:val="20"/>
        </w:rPr>
        <w:t xml:space="preserve">pagal kriterijų </w:t>
      </w:r>
      <w:r w:rsidRPr="004D352A">
        <w:rPr>
          <w:sz w:val="20"/>
        </w:rPr>
        <w:t xml:space="preserve">(privaloma).  </w:t>
      </w:r>
    </w:p>
    <w:p w14:paraId="0D16ED90" w14:textId="3F09FD88" w:rsidR="00AB20F2" w:rsidRPr="004D352A" w:rsidRDefault="00AB20F2" w:rsidP="00181DB9">
      <w:pPr>
        <w:ind w:right="120"/>
        <w:jc w:val="both"/>
        <w:rPr>
          <w:sz w:val="20"/>
        </w:rPr>
      </w:pPr>
      <w:r w:rsidRPr="004D352A">
        <w:rPr>
          <w:sz w:val="20"/>
        </w:rPr>
        <w:t xml:space="preserve">3 – „vidutiniškai“. Pagal atitinkamą kriterijų paraiška įvertinama „vidutiniškai“, tačiau esami trūkumai nekelia grėsmės projekto įgyvendinamumui ir (ar) ženkliai nesumažina projekto kokybės. </w:t>
      </w:r>
      <w:r w:rsidR="00A94EAC" w:rsidRPr="004D352A">
        <w:rPr>
          <w:sz w:val="20"/>
        </w:rPr>
        <w:t>Nurodomi paraiškos privalumai ir trūkumai pagal kriterijų</w:t>
      </w:r>
      <w:r w:rsidRPr="004D352A">
        <w:rPr>
          <w:sz w:val="20"/>
        </w:rPr>
        <w:t xml:space="preserve"> (privaloma). </w:t>
      </w:r>
    </w:p>
    <w:p w14:paraId="43A46D9A" w14:textId="12171FFD" w:rsidR="00AB20F2" w:rsidRPr="004D352A" w:rsidRDefault="00AB20F2" w:rsidP="00181DB9">
      <w:pPr>
        <w:ind w:right="120"/>
        <w:jc w:val="both"/>
        <w:rPr>
          <w:sz w:val="20"/>
        </w:rPr>
      </w:pPr>
      <w:r w:rsidRPr="004D352A">
        <w:rPr>
          <w:sz w:val="20"/>
        </w:rPr>
        <w:t>2 – „patenkinamai“. Pagal atitinkam</w:t>
      </w:r>
      <w:r w:rsidR="00A94EAC" w:rsidRPr="004D352A">
        <w:rPr>
          <w:sz w:val="20"/>
        </w:rPr>
        <w:t>ą vertinimo</w:t>
      </w:r>
      <w:r w:rsidRPr="004D352A">
        <w:rPr>
          <w:sz w:val="20"/>
        </w:rPr>
        <w:t xml:space="preserve"> kriterij</w:t>
      </w:r>
      <w:r w:rsidR="00A94EAC" w:rsidRPr="004D352A">
        <w:rPr>
          <w:sz w:val="20"/>
        </w:rPr>
        <w:t>ų</w:t>
      </w:r>
      <w:r w:rsidRPr="004D352A">
        <w:rPr>
          <w:sz w:val="20"/>
        </w:rPr>
        <w:t xml:space="preserve"> paraiška turi žymių trūkumų. </w:t>
      </w:r>
      <w:r w:rsidR="00A94EAC" w:rsidRPr="004D352A">
        <w:rPr>
          <w:sz w:val="20"/>
        </w:rPr>
        <w:t>Nurodomi paraiškos privalumai ir trūkumai pagal kriterijų</w:t>
      </w:r>
      <w:r w:rsidRPr="004D352A">
        <w:rPr>
          <w:sz w:val="20"/>
        </w:rPr>
        <w:t xml:space="preserve"> (privaloma).</w:t>
      </w:r>
    </w:p>
    <w:p w14:paraId="2F8812B8" w14:textId="77777777" w:rsidR="00677670" w:rsidRDefault="00677670" w:rsidP="00181DB9">
      <w:pPr>
        <w:jc w:val="both"/>
        <w:rPr>
          <w:sz w:val="20"/>
        </w:rPr>
      </w:pPr>
      <w:r w:rsidRPr="00677670">
        <w:rPr>
          <w:sz w:val="20"/>
        </w:rPr>
        <w:t>1 – „nepatenkinamai“. Pagal atitinkamą vertinimo kriterijų paraiška įvertinama neigiamai. Argumentuotai nurodomi esminiai trūkumai; tarp jų ir informacijos (argumentų) atitinkamo kriterijaus konkretiems vertinimo aspektams pagrįsti stoka (privaloma).</w:t>
      </w:r>
    </w:p>
    <w:p w14:paraId="1F1868C8" w14:textId="274224BC" w:rsidR="00AB20F2" w:rsidRDefault="00AB20F2" w:rsidP="00181DB9">
      <w:pPr>
        <w:jc w:val="both"/>
        <w:rPr>
          <w:sz w:val="20"/>
        </w:rPr>
      </w:pPr>
      <w:r w:rsidRPr="004D352A">
        <w:rPr>
          <w:sz w:val="20"/>
        </w:rPr>
        <w:t>0 – paraiška negali būti įvertinta pagal atitinkamą kriterijų, nes nepateikta pakankamai informacijos.</w:t>
      </w:r>
    </w:p>
    <w:p w14:paraId="1BF48113" w14:textId="77777777" w:rsidR="001D5A9F" w:rsidRDefault="001D5A9F" w:rsidP="00181DB9">
      <w:pPr>
        <w:ind w:left="-142"/>
        <w:jc w:val="both"/>
        <w:rPr>
          <w:rFonts w:eastAsia="Calibri"/>
          <w:b/>
          <w:sz w:val="20"/>
          <w:vertAlign w:val="superscript"/>
        </w:rPr>
      </w:pPr>
    </w:p>
    <w:p w14:paraId="3202C19D" w14:textId="624C15FD" w:rsidR="0035770B" w:rsidRPr="004D352A" w:rsidRDefault="00AB20F2" w:rsidP="00181DB9">
      <w:pPr>
        <w:ind w:left="-142"/>
        <w:jc w:val="both"/>
        <w:rPr>
          <w:rFonts w:eastAsia="Calibri"/>
          <w:sz w:val="20"/>
        </w:rPr>
      </w:pPr>
      <w:r w:rsidRPr="004D352A">
        <w:rPr>
          <w:rFonts w:eastAsia="Calibri"/>
          <w:b/>
          <w:sz w:val="20"/>
          <w:vertAlign w:val="superscript"/>
        </w:rPr>
        <w:t>3</w:t>
      </w:r>
      <w:r w:rsidR="008D11C1" w:rsidRPr="004D352A">
        <w:rPr>
          <w:rFonts w:eastAsia="Calibri"/>
          <w:sz w:val="20"/>
        </w:rPr>
        <w:t xml:space="preserve"> </w:t>
      </w:r>
      <w:r w:rsidR="00FB755A" w:rsidRPr="004D352A">
        <w:rPr>
          <w:rFonts w:eastAsia="Calibri"/>
          <w:sz w:val="20"/>
        </w:rPr>
        <w:t>Maksimalus galimas įvertinimas atitinka visų vertinimo kriterijų maksimalių galimų įverčių sumą.</w:t>
      </w:r>
    </w:p>
    <w:p w14:paraId="213114FC" w14:textId="47D8B518" w:rsidR="00B27A63" w:rsidRPr="004D352A" w:rsidRDefault="00AB20F2" w:rsidP="00181DB9">
      <w:pPr>
        <w:ind w:left="-142"/>
        <w:jc w:val="both"/>
        <w:rPr>
          <w:sz w:val="20"/>
        </w:rPr>
      </w:pPr>
      <w:r w:rsidRPr="004D352A">
        <w:rPr>
          <w:b/>
          <w:sz w:val="20"/>
          <w:vertAlign w:val="superscript"/>
        </w:rPr>
        <w:lastRenderedPageBreak/>
        <w:t>4</w:t>
      </w:r>
      <w:r w:rsidR="0035770B" w:rsidRPr="004D352A">
        <w:rPr>
          <w:sz w:val="20"/>
        </w:rPr>
        <w:t> N</w:t>
      </w:r>
      <w:r w:rsidR="0035770B" w:rsidRPr="004D352A">
        <w:rPr>
          <w:rFonts w:eastAsia="Calibri"/>
          <w:sz w:val="20"/>
          <w:lang w:eastAsia="lt-LT"/>
        </w:rPr>
        <w:t xml:space="preserve">ustatytas slenkstinis įvertis yra </w:t>
      </w:r>
      <w:r w:rsidR="0093139E">
        <w:rPr>
          <w:rFonts w:eastAsia="Calibri"/>
          <w:sz w:val="20"/>
          <w:lang w:eastAsia="lt-LT"/>
        </w:rPr>
        <w:t>3</w:t>
      </w:r>
      <w:r w:rsidR="0035770B" w:rsidRPr="004D352A">
        <w:rPr>
          <w:rFonts w:eastAsia="Calibri"/>
          <w:sz w:val="20"/>
          <w:lang w:eastAsia="lt-LT"/>
        </w:rPr>
        <w:t xml:space="preserve"> balais didesnis nei visų slenkstinių įverčių pagal kiekvieną kriterijų suma.</w:t>
      </w:r>
    </w:p>
    <w:p w14:paraId="118F0D29" w14:textId="77777777" w:rsidR="00E30052" w:rsidRDefault="00E30052">
      <w:pPr>
        <w:jc w:val="both"/>
        <w:rPr>
          <w:rFonts w:eastAsia="Calibri"/>
          <w:b/>
          <w:sz w:val="20"/>
        </w:rPr>
      </w:pPr>
    </w:p>
    <w:p w14:paraId="2BC84500" w14:textId="77777777" w:rsidR="00363D04" w:rsidRDefault="00363D04">
      <w:pPr>
        <w:jc w:val="both"/>
        <w:rPr>
          <w:rFonts w:eastAsia="Calibri"/>
          <w:b/>
          <w:sz w:val="20"/>
        </w:rPr>
      </w:pPr>
    </w:p>
    <w:p w14:paraId="1E910EA9" w14:textId="0A7A5156" w:rsidR="00A45792" w:rsidRPr="004D352A" w:rsidRDefault="00EB2C20">
      <w:pPr>
        <w:jc w:val="both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I</w:t>
      </w:r>
      <w:r w:rsidR="00CA129B" w:rsidRPr="004D352A">
        <w:rPr>
          <w:rFonts w:eastAsia="Calibri"/>
          <w:b/>
          <w:sz w:val="20"/>
        </w:rPr>
        <w:t>V. Kitos pastabos</w:t>
      </w:r>
    </w:p>
    <w:p w14:paraId="1E910EAA" w14:textId="77777777" w:rsidR="00A45792" w:rsidRPr="004D352A" w:rsidRDefault="00CA129B" w:rsidP="00E678DA">
      <w:pPr>
        <w:spacing w:after="200"/>
        <w:jc w:val="both"/>
        <w:rPr>
          <w:rFonts w:eastAsia="Calibri"/>
          <w:sz w:val="20"/>
        </w:rPr>
      </w:pPr>
      <w:r w:rsidRPr="004D352A">
        <w:rPr>
          <w:rFonts w:eastAsia="Calibri"/>
          <w:sz w:val="20"/>
        </w:rPr>
        <w:t xml:space="preserve">. . . . . . . . . . . . . . . . . . . . . . . . . . . . . . . . . . . . . . . . . . . . . . . . . . . . . . . . . . . . . . . . . . . . . . . . . . . . </w:t>
      </w:r>
    </w:p>
    <w:p w14:paraId="49BB5974" w14:textId="489A668A" w:rsidR="00AC3513" w:rsidRPr="004D352A" w:rsidRDefault="00CA129B" w:rsidP="00F75F99">
      <w:pPr>
        <w:suppressAutoHyphens/>
        <w:rPr>
          <w:rFonts w:eastAsia="Calibri"/>
          <w:sz w:val="20"/>
        </w:rPr>
      </w:pPr>
      <w:r w:rsidRPr="004D352A">
        <w:rPr>
          <w:rFonts w:eastAsia="Calibri"/>
          <w:b/>
          <w:sz w:val="20"/>
        </w:rPr>
        <w:t>V. Galutinė išvada</w:t>
      </w:r>
      <w:r w:rsidR="00853117" w:rsidRPr="004D352A">
        <w:rPr>
          <w:sz w:val="20"/>
        </w:rPr>
        <w:t xml:space="preserve"> </w:t>
      </w:r>
      <w:r w:rsidR="00853117" w:rsidRPr="004D352A">
        <w:rPr>
          <w:rFonts w:eastAsia="Calibri"/>
          <w:sz w:val="20"/>
        </w:rPr>
        <w:t>(projektas pripažįstamas nefinansuotinu esant</w:t>
      </w:r>
      <w:r w:rsidR="00230B51" w:rsidRPr="004D352A">
        <w:rPr>
          <w:rFonts w:eastAsia="Calibri"/>
          <w:sz w:val="20"/>
        </w:rPr>
        <w:t xml:space="preserve"> bent vienam iš šių atvejų: 1) paraiškos įvertinimas pagal I ar II vertinimo kriterijų yra neigiamas, 2) bent pagal vieną iš kitų kriterijų skirtas įvertis yra mažesnis nei nustatytas slenkstinis, 3) skirtų įverčių suma yra </w:t>
      </w:r>
      <w:r w:rsidR="00230B51" w:rsidRPr="00A85D7C">
        <w:rPr>
          <w:rFonts w:eastAsia="Calibri"/>
          <w:sz w:val="20"/>
        </w:rPr>
        <w:t>mažesnė nei 1</w:t>
      </w:r>
      <w:r w:rsidR="00A85D7C" w:rsidRPr="00A85D7C">
        <w:rPr>
          <w:rFonts w:eastAsia="Calibri"/>
          <w:sz w:val="20"/>
        </w:rPr>
        <w:t>5</w:t>
      </w:r>
      <w:r w:rsidR="00752E7F" w:rsidRPr="00A85D7C">
        <w:rPr>
          <w:rFonts w:eastAsia="Calibri"/>
          <w:sz w:val="20"/>
        </w:rPr>
        <w:t>.</w:t>
      </w:r>
    </w:p>
    <w:p w14:paraId="1E910EAC" w14:textId="7ECE41B3" w:rsidR="00A45792" w:rsidRPr="004D352A" w:rsidRDefault="00D042DB" w:rsidP="00F75F99">
      <w:pPr>
        <w:suppressAutoHyphens/>
        <w:rPr>
          <w:sz w:val="20"/>
          <w:lang w:eastAsia="lt-LT"/>
        </w:rPr>
      </w:pPr>
      <w:r w:rsidRPr="004D352A">
        <w:rPr>
          <w:b/>
          <w:sz w:val="20"/>
        </w:rPr>
        <w:sym w:font="Wingdings 2" w:char="F0A3"/>
      </w:r>
      <w:r w:rsidR="00F75F99" w:rsidRPr="004D352A">
        <w:rPr>
          <w:sz w:val="20"/>
          <w:lang w:eastAsia="lt-LT"/>
        </w:rPr>
        <w:t>   </w:t>
      </w:r>
      <w:r w:rsidR="00CA129B" w:rsidRPr="004D352A">
        <w:rPr>
          <w:sz w:val="20"/>
          <w:lang w:eastAsia="lt-LT"/>
        </w:rPr>
        <w:t>PROJEKTAS FINANSUOTINAS</w:t>
      </w:r>
    </w:p>
    <w:p w14:paraId="1E910EAD" w14:textId="5F5732A7" w:rsidR="00A45792" w:rsidRDefault="00D042DB" w:rsidP="00E678DA">
      <w:pPr>
        <w:spacing w:after="200"/>
        <w:rPr>
          <w:rFonts w:eastAsia="Calibri"/>
          <w:sz w:val="20"/>
        </w:rPr>
      </w:pPr>
      <w:r w:rsidRPr="004D352A">
        <w:rPr>
          <w:b/>
          <w:sz w:val="20"/>
        </w:rPr>
        <w:sym w:font="Wingdings 2" w:char="F0A3"/>
      </w:r>
      <w:r w:rsidR="00F75F99" w:rsidRPr="004D352A">
        <w:rPr>
          <w:rFonts w:eastAsia="Calibri"/>
          <w:sz w:val="20"/>
        </w:rPr>
        <w:t>   </w:t>
      </w:r>
      <w:r w:rsidR="00CA129B" w:rsidRPr="004D352A">
        <w:rPr>
          <w:rFonts w:eastAsia="Calibri"/>
          <w:sz w:val="20"/>
        </w:rPr>
        <w:t>PROJEKTAS NEFINANSUOTINAS</w:t>
      </w:r>
    </w:p>
    <w:p w14:paraId="3D8F625C" w14:textId="77777777" w:rsidR="00134600" w:rsidRDefault="00134600" w:rsidP="00E678DA">
      <w:pPr>
        <w:spacing w:after="200"/>
        <w:rPr>
          <w:rFonts w:eastAsia="Calibri"/>
          <w:sz w:val="20"/>
        </w:rPr>
      </w:pPr>
    </w:p>
    <w:p w14:paraId="33C7C8D6" w14:textId="2D73F117" w:rsidR="00134600" w:rsidRPr="004D352A" w:rsidRDefault="00134600" w:rsidP="00E678DA">
      <w:pPr>
        <w:spacing w:after="200"/>
        <w:rPr>
          <w:rFonts w:eastAsia="Calibri"/>
          <w:sz w:val="20"/>
        </w:rPr>
      </w:pPr>
      <w:r w:rsidRPr="004D352A">
        <w:rPr>
          <w:b/>
          <w:sz w:val="20"/>
        </w:rPr>
        <w:sym w:font="Wingdings 2" w:char="F0A3"/>
      </w:r>
      <w:r w:rsidRPr="004D352A">
        <w:rPr>
          <w:rFonts w:eastAsia="Calibri"/>
          <w:sz w:val="20"/>
        </w:rPr>
        <w:t>  </w:t>
      </w:r>
      <w:r w:rsidRPr="004D352A">
        <w:rPr>
          <w:bCs/>
          <w:sz w:val="20"/>
        </w:rPr>
        <w:t xml:space="preserve">Aš, čia pasirašęs ekspertas, patvirtinu, kad </w:t>
      </w:r>
      <w:r w:rsidRPr="004D352A">
        <w:rPr>
          <w:sz w:val="20"/>
          <w:lang w:eastAsia="lt-LT"/>
        </w:rPr>
        <w:t>šio projekto sėkmės ar nesėkmės atveju neturėsiu tiesioginės ar netiesioginės materialios ar nematerialios naudos.</w:t>
      </w:r>
      <w:r w:rsidRPr="004D352A">
        <w:rPr>
          <w:rFonts w:eastAsia="Calibri"/>
          <w:sz w:val="20"/>
        </w:rPr>
        <w:t>  </w:t>
      </w:r>
    </w:p>
    <w:p w14:paraId="1E910EAE" w14:textId="488853D6" w:rsidR="006E44E6" w:rsidRDefault="006E44E6" w:rsidP="00E678DA">
      <w:pPr>
        <w:spacing w:after="200"/>
        <w:rPr>
          <w:rFonts w:eastAsia="Wingdings 2"/>
          <w:bCs/>
          <w:sz w:val="20"/>
          <w:lang w:bidi="lt-LT"/>
        </w:rPr>
      </w:pPr>
      <w:r w:rsidRPr="004D352A">
        <w:rPr>
          <w:b/>
          <w:sz w:val="20"/>
        </w:rPr>
        <w:sym w:font="Wingdings 2" w:char="F0A3"/>
      </w:r>
      <w:r w:rsidRPr="004D352A">
        <w:rPr>
          <w:rFonts w:eastAsia="Calibri"/>
          <w:sz w:val="20"/>
        </w:rPr>
        <w:t> </w:t>
      </w:r>
      <w:r w:rsidR="00134600" w:rsidRPr="00134600">
        <w:rPr>
          <w:sz w:val="20"/>
          <w:lang w:bidi="lt-LT"/>
        </w:rPr>
        <w:t xml:space="preserve">Aš, čia pasirašęs ekspertas, patvirtinu, kad vertindamas paraišką ir formuluodamas išvadą </w:t>
      </w:r>
      <w:r w:rsidR="00134600" w:rsidRPr="00134600">
        <w:rPr>
          <w:rFonts w:eastAsia="Wingdings 2"/>
          <w:bCs/>
          <w:sz w:val="20"/>
          <w:lang w:bidi="lt-LT"/>
        </w:rPr>
        <w:t>nenaudojau dirbtinio intelekto įrankių (DI galima naudoti kalbai redaguoti</w:t>
      </w:r>
      <w:r w:rsidR="008F21E5">
        <w:rPr>
          <w:rFonts w:eastAsia="Wingdings 2"/>
          <w:bCs/>
          <w:sz w:val="20"/>
          <w:lang w:bidi="lt-LT"/>
        </w:rPr>
        <w:t>).</w:t>
      </w:r>
    </w:p>
    <w:p w14:paraId="7C1B46C7" w14:textId="77777777" w:rsidR="007358CE" w:rsidRPr="00134600" w:rsidRDefault="007358CE" w:rsidP="00E678DA">
      <w:pPr>
        <w:spacing w:after="200"/>
        <w:rPr>
          <w:rFonts w:eastAsia="Calibri"/>
          <w:sz w:val="20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53"/>
        <w:gridCol w:w="2694"/>
        <w:gridCol w:w="315"/>
        <w:gridCol w:w="3062"/>
      </w:tblGrid>
      <w:tr w:rsidR="007C4947" w:rsidRPr="004D352A" w14:paraId="1E910EB4" w14:textId="77777777" w:rsidTr="007C4947">
        <w:trPr>
          <w:trHeight w:val="20"/>
        </w:trPr>
        <w:tc>
          <w:tcPr>
            <w:tcW w:w="3457" w:type="dxa"/>
          </w:tcPr>
          <w:p w14:paraId="1E910EAF" w14:textId="77777777" w:rsidR="007C4947" w:rsidRPr="004D352A" w:rsidRDefault="007C4947">
            <w:pPr>
              <w:ind w:right="-223"/>
              <w:rPr>
                <w:rFonts w:eastAsia="Calibri"/>
                <w:sz w:val="20"/>
              </w:rPr>
            </w:pPr>
            <w:r w:rsidRPr="004D352A">
              <w:rPr>
                <w:rFonts w:eastAsia="Calibri"/>
                <w:sz w:val="20"/>
              </w:rPr>
              <w:t>Ekspertas</w:t>
            </w:r>
          </w:p>
          <w:p w14:paraId="1E910EB0" w14:textId="77777777" w:rsidR="007C4947" w:rsidRPr="004D352A" w:rsidRDefault="007C4947">
            <w:pPr>
              <w:ind w:right="-223"/>
              <w:rPr>
                <w:rFonts w:eastAsia="Calibri"/>
                <w:sz w:val="20"/>
              </w:rPr>
            </w:pPr>
            <w:r w:rsidRPr="004D352A">
              <w:rPr>
                <w:rFonts w:eastAsia="Calibri"/>
                <w:sz w:val="20"/>
              </w:rPr>
              <w:t>(</w:t>
            </w:r>
            <w:r w:rsidRPr="004D352A">
              <w:rPr>
                <w:rFonts w:eastAsia="Calibri"/>
                <w:i/>
                <w:sz w:val="20"/>
              </w:rPr>
              <w:t>Kai individualus įvertinimas</w:t>
            </w:r>
            <w:r w:rsidRPr="004D352A">
              <w:rPr>
                <w:rFonts w:eastAsia="Calibri"/>
                <w:sz w:val="20"/>
              </w:rPr>
              <w:t>)</w:t>
            </w:r>
          </w:p>
        </w:tc>
        <w:tc>
          <w:tcPr>
            <w:tcW w:w="2747" w:type="dxa"/>
            <w:gridSpan w:val="2"/>
            <w:vAlign w:val="center"/>
          </w:tcPr>
          <w:p w14:paraId="1E910EB1" w14:textId="77777777" w:rsidR="007C4947" w:rsidRPr="004D352A" w:rsidRDefault="007C4947" w:rsidP="007C4947">
            <w:pPr>
              <w:rPr>
                <w:rFonts w:eastAsia="Calibri"/>
                <w:sz w:val="20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1E910EB2" w14:textId="77777777" w:rsidR="007C4947" w:rsidRPr="004D352A" w:rsidRDefault="007C4947" w:rsidP="00D41A9F">
            <w:pPr>
              <w:ind w:left="317"/>
              <w:rPr>
                <w:rFonts w:eastAsia="Calibri"/>
                <w:i/>
                <w:sz w:val="20"/>
              </w:rPr>
            </w:pPr>
            <w:r w:rsidRPr="004D352A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1E910EB3" w14:textId="77777777" w:rsidR="007C4947" w:rsidRPr="004D352A" w:rsidRDefault="007C4947" w:rsidP="00D41A9F">
            <w:pPr>
              <w:ind w:left="317"/>
              <w:rPr>
                <w:rFonts w:eastAsia="Calibri"/>
                <w:i/>
                <w:sz w:val="20"/>
              </w:rPr>
            </w:pPr>
            <w:r w:rsidRPr="004D352A">
              <w:rPr>
                <w:rFonts w:eastAsia="Calibri"/>
                <w:i/>
                <w:sz w:val="20"/>
              </w:rPr>
              <w:t>(Vardas, pavardė)</w:t>
            </w:r>
          </w:p>
        </w:tc>
      </w:tr>
      <w:tr w:rsidR="00A45792" w:rsidRPr="004D352A" w14:paraId="1E910EBA" w14:textId="77777777" w:rsidTr="007C4947">
        <w:trPr>
          <w:trHeight w:val="20"/>
        </w:trPr>
        <w:tc>
          <w:tcPr>
            <w:tcW w:w="3510" w:type="dxa"/>
            <w:gridSpan w:val="2"/>
          </w:tcPr>
          <w:p w14:paraId="1E910EB6" w14:textId="77777777" w:rsidR="00A45792" w:rsidRPr="004D352A" w:rsidRDefault="00A45792">
            <w:pPr>
              <w:rPr>
                <w:rFonts w:eastAsia="Calibri"/>
                <w:sz w:val="20"/>
              </w:rPr>
            </w:pPr>
          </w:p>
        </w:tc>
        <w:tc>
          <w:tcPr>
            <w:tcW w:w="3009" w:type="dxa"/>
            <w:gridSpan w:val="2"/>
            <w:vMerge w:val="restart"/>
            <w:vAlign w:val="center"/>
          </w:tcPr>
          <w:p w14:paraId="1E910EB7" w14:textId="77777777" w:rsidR="00A45792" w:rsidRPr="004D352A" w:rsidRDefault="00A4579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E910EB8" w14:textId="77777777" w:rsidR="00D41A9F" w:rsidRPr="004D352A" w:rsidRDefault="00D41A9F" w:rsidP="00D41A9F">
            <w:pPr>
              <w:rPr>
                <w:rFonts w:eastAsia="Calibri"/>
                <w:i/>
                <w:sz w:val="20"/>
              </w:rPr>
            </w:pPr>
            <w:r w:rsidRPr="004D352A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1E910EB9" w14:textId="77777777" w:rsidR="00A45792" w:rsidRPr="004D352A" w:rsidRDefault="00D41A9F" w:rsidP="00D41A9F">
            <w:pPr>
              <w:rPr>
                <w:rFonts w:eastAsia="Calibri"/>
                <w:i/>
                <w:sz w:val="20"/>
              </w:rPr>
            </w:pPr>
            <w:r w:rsidRPr="004D352A">
              <w:rPr>
                <w:rFonts w:eastAsia="Calibri"/>
                <w:i/>
                <w:sz w:val="20"/>
              </w:rPr>
              <w:t>(Vardas, pavardė)</w:t>
            </w:r>
          </w:p>
        </w:tc>
      </w:tr>
      <w:tr w:rsidR="00A45792" w:rsidRPr="004D352A" w14:paraId="1E910EBF" w14:textId="77777777" w:rsidTr="007C4947">
        <w:trPr>
          <w:trHeight w:val="397"/>
        </w:trPr>
        <w:tc>
          <w:tcPr>
            <w:tcW w:w="3510" w:type="dxa"/>
            <w:gridSpan w:val="2"/>
          </w:tcPr>
          <w:p w14:paraId="1E910EBB" w14:textId="61418CEB" w:rsidR="00A45792" w:rsidRPr="004D352A" w:rsidRDefault="00CA129B">
            <w:pPr>
              <w:ind w:right="-223"/>
              <w:rPr>
                <w:rFonts w:eastAsia="Calibri"/>
                <w:sz w:val="20"/>
              </w:rPr>
            </w:pPr>
            <w:r w:rsidRPr="004D352A">
              <w:rPr>
                <w:rFonts w:eastAsia="Calibri"/>
                <w:sz w:val="20"/>
              </w:rPr>
              <w:t xml:space="preserve">Ekspertų </w:t>
            </w:r>
            <w:r w:rsidR="008350EE" w:rsidRPr="004D352A">
              <w:rPr>
                <w:rFonts w:eastAsia="Calibri"/>
                <w:sz w:val="20"/>
              </w:rPr>
              <w:t>komisijos</w:t>
            </w:r>
            <w:r w:rsidRPr="004D352A">
              <w:rPr>
                <w:rFonts w:eastAsia="Calibri"/>
                <w:sz w:val="20"/>
              </w:rPr>
              <w:t xml:space="preserve"> vadovas</w:t>
            </w:r>
          </w:p>
          <w:p w14:paraId="1E910EBC" w14:textId="77777777" w:rsidR="00A45792" w:rsidRPr="004D352A" w:rsidRDefault="00CA129B">
            <w:pPr>
              <w:ind w:right="-223"/>
              <w:rPr>
                <w:rFonts w:eastAsia="Calibri"/>
                <w:sz w:val="20"/>
              </w:rPr>
            </w:pPr>
            <w:r w:rsidRPr="004D352A">
              <w:rPr>
                <w:rFonts w:eastAsia="Calibri"/>
                <w:i/>
                <w:sz w:val="20"/>
              </w:rPr>
              <w:t>(Kai apibendrinamasis įvertinimas)</w:t>
            </w:r>
          </w:p>
        </w:tc>
        <w:tc>
          <w:tcPr>
            <w:tcW w:w="3009" w:type="dxa"/>
            <w:gridSpan w:val="2"/>
            <w:vMerge/>
            <w:vAlign w:val="center"/>
          </w:tcPr>
          <w:p w14:paraId="1E910EBD" w14:textId="77777777" w:rsidR="00A45792" w:rsidRPr="004D352A" w:rsidRDefault="00A4579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1E910EBE" w14:textId="77777777" w:rsidR="00A45792" w:rsidRPr="004D352A" w:rsidRDefault="00A45792">
            <w:pPr>
              <w:rPr>
                <w:rFonts w:eastAsia="Calibri"/>
                <w:i/>
                <w:sz w:val="20"/>
              </w:rPr>
            </w:pPr>
          </w:p>
        </w:tc>
      </w:tr>
    </w:tbl>
    <w:p w14:paraId="2096750B" w14:textId="77777777" w:rsidR="007358CE" w:rsidRDefault="007358CE" w:rsidP="000A2F9A">
      <w:pPr>
        <w:spacing w:before="200"/>
        <w:jc w:val="both"/>
        <w:rPr>
          <w:rFonts w:eastAsia="Calibri"/>
          <w:sz w:val="20"/>
        </w:rPr>
      </w:pPr>
    </w:p>
    <w:p w14:paraId="79843B89" w14:textId="3D7730C3" w:rsidR="000A2F9A" w:rsidRPr="004D352A" w:rsidRDefault="000A2F9A" w:rsidP="000A2F9A">
      <w:pPr>
        <w:spacing w:before="200"/>
        <w:jc w:val="both"/>
        <w:rPr>
          <w:sz w:val="20"/>
          <w:lang w:eastAsia="lt-LT"/>
        </w:rPr>
      </w:pPr>
      <w:r w:rsidRPr="004D352A">
        <w:rPr>
          <w:rFonts w:eastAsia="Calibri"/>
          <w:sz w:val="20"/>
        </w:rPr>
        <w:t>Data . . . . . . . . . . .</w:t>
      </w:r>
    </w:p>
    <w:p w14:paraId="00A76755" w14:textId="77777777" w:rsidR="000A2F9A" w:rsidRPr="004D352A" w:rsidRDefault="000A2F9A">
      <w:pPr>
        <w:rPr>
          <w:rFonts w:eastAsia="Calibri"/>
          <w:sz w:val="20"/>
        </w:rPr>
      </w:pPr>
    </w:p>
    <w:p w14:paraId="1E910EC1" w14:textId="38013DEA" w:rsidR="006C42C7" w:rsidRPr="004D352A" w:rsidRDefault="00CA129B" w:rsidP="006005B9">
      <w:pPr>
        <w:suppressAutoHyphens/>
        <w:jc w:val="center"/>
        <w:rPr>
          <w:rFonts w:eastAsia="Calibri"/>
          <w:sz w:val="20"/>
          <w:lang w:eastAsia="lt-LT"/>
        </w:rPr>
      </w:pPr>
      <w:r w:rsidRPr="004D352A">
        <w:rPr>
          <w:color w:val="000000"/>
          <w:sz w:val="20"/>
          <w:lang w:eastAsia="lt-LT"/>
        </w:rPr>
        <w:t>________</w:t>
      </w:r>
      <w:r w:rsidR="00485335">
        <w:rPr>
          <w:color w:val="000000"/>
          <w:sz w:val="20"/>
          <w:lang w:eastAsia="lt-LT"/>
        </w:rPr>
        <w:t>_____________________________________________________________</w:t>
      </w:r>
    </w:p>
    <w:sectPr w:rsidR="006C42C7" w:rsidRPr="004D352A" w:rsidSect="00F47F50">
      <w:pgSz w:w="16840" w:h="11907" w:orient="landscape" w:code="9"/>
      <w:pgMar w:top="1701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DDF9" w14:textId="77777777" w:rsidR="00E71FD8" w:rsidRDefault="00E71FD8" w:rsidP="002D3969">
      <w:r>
        <w:separator/>
      </w:r>
    </w:p>
  </w:endnote>
  <w:endnote w:type="continuationSeparator" w:id="0">
    <w:p w14:paraId="587D2AF3" w14:textId="77777777" w:rsidR="00E71FD8" w:rsidRDefault="00E71FD8" w:rsidP="002D3969">
      <w:r>
        <w:continuationSeparator/>
      </w:r>
    </w:p>
  </w:endnote>
  <w:endnote w:type="continuationNotice" w:id="1">
    <w:p w14:paraId="07C0D742" w14:textId="77777777" w:rsidR="00E71FD8" w:rsidRDefault="00E71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772" w14:textId="77777777" w:rsidR="00E71FD8" w:rsidRDefault="00E71FD8" w:rsidP="002D3969">
      <w:r>
        <w:separator/>
      </w:r>
    </w:p>
  </w:footnote>
  <w:footnote w:type="continuationSeparator" w:id="0">
    <w:p w14:paraId="52A8237C" w14:textId="77777777" w:rsidR="00E71FD8" w:rsidRDefault="00E71FD8" w:rsidP="002D3969">
      <w:r>
        <w:continuationSeparator/>
      </w:r>
    </w:p>
  </w:footnote>
  <w:footnote w:type="continuationNotice" w:id="1">
    <w:p w14:paraId="43BA134B" w14:textId="77777777" w:rsidR="00E71FD8" w:rsidRDefault="00E71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A76"/>
    <w:multiLevelType w:val="hybridMultilevel"/>
    <w:tmpl w:val="16BEF5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F84"/>
    <w:multiLevelType w:val="hybridMultilevel"/>
    <w:tmpl w:val="0CB0FB00"/>
    <w:lvl w:ilvl="0" w:tplc="534AA2F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B85670D"/>
    <w:multiLevelType w:val="hybridMultilevel"/>
    <w:tmpl w:val="4EDA84DA"/>
    <w:lvl w:ilvl="0" w:tplc="B386C5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6455"/>
    <w:multiLevelType w:val="hybridMultilevel"/>
    <w:tmpl w:val="1AF6A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282B"/>
    <w:multiLevelType w:val="hybridMultilevel"/>
    <w:tmpl w:val="67DE3AC4"/>
    <w:lvl w:ilvl="0" w:tplc="F89ADEEE">
      <w:start w:val="1"/>
      <w:numFmt w:val="decimal"/>
      <w:lvlText w:val="%1."/>
      <w:lvlJc w:val="left"/>
      <w:pPr>
        <w:ind w:left="1020" w:hanging="360"/>
      </w:pPr>
    </w:lvl>
    <w:lvl w:ilvl="1" w:tplc="EDD6B77E">
      <w:start w:val="1"/>
      <w:numFmt w:val="decimal"/>
      <w:lvlText w:val="%2."/>
      <w:lvlJc w:val="left"/>
      <w:pPr>
        <w:ind w:left="1020" w:hanging="360"/>
      </w:pPr>
    </w:lvl>
    <w:lvl w:ilvl="2" w:tplc="CB04CEB2">
      <w:start w:val="1"/>
      <w:numFmt w:val="decimal"/>
      <w:lvlText w:val="%3."/>
      <w:lvlJc w:val="left"/>
      <w:pPr>
        <w:ind w:left="1020" w:hanging="360"/>
      </w:pPr>
    </w:lvl>
    <w:lvl w:ilvl="3" w:tplc="1256E0D0">
      <w:start w:val="1"/>
      <w:numFmt w:val="decimal"/>
      <w:lvlText w:val="%4."/>
      <w:lvlJc w:val="left"/>
      <w:pPr>
        <w:ind w:left="1020" w:hanging="360"/>
      </w:pPr>
    </w:lvl>
    <w:lvl w:ilvl="4" w:tplc="306CF158">
      <w:start w:val="1"/>
      <w:numFmt w:val="decimal"/>
      <w:lvlText w:val="%5."/>
      <w:lvlJc w:val="left"/>
      <w:pPr>
        <w:ind w:left="1020" w:hanging="360"/>
      </w:pPr>
    </w:lvl>
    <w:lvl w:ilvl="5" w:tplc="436C11A6">
      <w:start w:val="1"/>
      <w:numFmt w:val="decimal"/>
      <w:lvlText w:val="%6."/>
      <w:lvlJc w:val="left"/>
      <w:pPr>
        <w:ind w:left="1020" w:hanging="360"/>
      </w:pPr>
    </w:lvl>
    <w:lvl w:ilvl="6" w:tplc="66809578">
      <w:start w:val="1"/>
      <w:numFmt w:val="decimal"/>
      <w:lvlText w:val="%7."/>
      <w:lvlJc w:val="left"/>
      <w:pPr>
        <w:ind w:left="1020" w:hanging="360"/>
      </w:pPr>
    </w:lvl>
    <w:lvl w:ilvl="7" w:tplc="8EB8C9FE">
      <w:start w:val="1"/>
      <w:numFmt w:val="decimal"/>
      <w:lvlText w:val="%8."/>
      <w:lvlJc w:val="left"/>
      <w:pPr>
        <w:ind w:left="1020" w:hanging="360"/>
      </w:pPr>
    </w:lvl>
    <w:lvl w:ilvl="8" w:tplc="ABDC8E9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D195393"/>
    <w:multiLevelType w:val="hybridMultilevel"/>
    <w:tmpl w:val="DAD82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2A55"/>
    <w:multiLevelType w:val="hybridMultilevel"/>
    <w:tmpl w:val="889A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A3AFA"/>
    <w:multiLevelType w:val="hybridMultilevel"/>
    <w:tmpl w:val="94425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49BD"/>
    <w:multiLevelType w:val="hybridMultilevel"/>
    <w:tmpl w:val="76F86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E4C81"/>
    <w:multiLevelType w:val="hybridMultilevel"/>
    <w:tmpl w:val="87C8ADEA"/>
    <w:lvl w:ilvl="0" w:tplc="623CF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EC1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A67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742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14E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7AE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9E1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A8E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26D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C7A6DB8"/>
    <w:multiLevelType w:val="hybridMultilevel"/>
    <w:tmpl w:val="BF06F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B5832"/>
    <w:multiLevelType w:val="hybridMultilevel"/>
    <w:tmpl w:val="E81E5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50BE"/>
    <w:multiLevelType w:val="hybridMultilevel"/>
    <w:tmpl w:val="9E047100"/>
    <w:lvl w:ilvl="0" w:tplc="68641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0AB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18B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923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2A4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60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444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7AA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A2E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8CD55A5"/>
    <w:multiLevelType w:val="hybridMultilevel"/>
    <w:tmpl w:val="E7A65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52616"/>
    <w:multiLevelType w:val="hybridMultilevel"/>
    <w:tmpl w:val="A9886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A5BF0"/>
    <w:multiLevelType w:val="hybridMultilevel"/>
    <w:tmpl w:val="9E828A50"/>
    <w:lvl w:ilvl="0" w:tplc="0AB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66CE5"/>
    <w:multiLevelType w:val="hybridMultilevel"/>
    <w:tmpl w:val="A860D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13731"/>
    <w:multiLevelType w:val="hybridMultilevel"/>
    <w:tmpl w:val="19C2AA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12682"/>
    <w:multiLevelType w:val="hybridMultilevel"/>
    <w:tmpl w:val="EB584CC6"/>
    <w:lvl w:ilvl="0" w:tplc="EE48F1F6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406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417231">
    <w:abstractNumId w:val="16"/>
  </w:num>
  <w:num w:numId="3" w16cid:durableId="335112924">
    <w:abstractNumId w:val="7"/>
  </w:num>
  <w:num w:numId="4" w16cid:durableId="68771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139188">
    <w:abstractNumId w:val="0"/>
  </w:num>
  <w:num w:numId="6" w16cid:durableId="1317106663">
    <w:abstractNumId w:val="15"/>
  </w:num>
  <w:num w:numId="7" w16cid:durableId="1466653215">
    <w:abstractNumId w:val="8"/>
  </w:num>
  <w:num w:numId="8" w16cid:durableId="1455097044">
    <w:abstractNumId w:val="10"/>
  </w:num>
  <w:num w:numId="9" w16cid:durableId="1483499757">
    <w:abstractNumId w:val="9"/>
  </w:num>
  <w:num w:numId="10" w16cid:durableId="1927763942">
    <w:abstractNumId w:val="12"/>
  </w:num>
  <w:num w:numId="11" w16cid:durableId="474179709">
    <w:abstractNumId w:val="2"/>
  </w:num>
  <w:num w:numId="12" w16cid:durableId="920020022">
    <w:abstractNumId w:val="1"/>
  </w:num>
  <w:num w:numId="13" w16cid:durableId="327177644">
    <w:abstractNumId w:val="18"/>
  </w:num>
  <w:num w:numId="14" w16cid:durableId="412581657">
    <w:abstractNumId w:val="4"/>
  </w:num>
  <w:num w:numId="15" w16cid:durableId="1424447107">
    <w:abstractNumId w:val="6"/>
  </w:num>
  <w:num w:numId="16" w16cid:durableId="1859730375">
    <w:abstractNumId w:val="17"/>
  </w:num>
  <w:num w:numId="17" w16cid:durableId="1457868735">
    <w:abstractNumId w:val="3"/>
  </w:num>
  <w:num w:numId="18" w16cid:durableId="2020542606">
    <w:abstractNumId w:val="13"/>
  </w:num>
  <w:num w:numId="19" w16cid:durableId="2144231921">
    <w:abstractNumId w:val="5"/>
  </w:num>
  <w:num w:numId="20" w16cid:durableId="246430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284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6A"/>
    <w:rsid w:val="00000453"/>
    <w:rsid w:val="0000371C"/>
    <w:rsid w:val="000066D9"/>
    <w:rsid w:val="0001225E"/>
    <w:rsid w:val="000124F2"/>
    <w:rsid w:val="00013EC5"/>
    <w:rsid w:val="00015CE5"/>
    <w:rsid w:val="00022E30"/>
    <w:rsid w:val="00022E3F"/>
    <w:rsid w:val="000308DE"/>
    <w:rsid w:val="00031F31"/>
    <w:rsid w:val="00032D17"/>
    <w:rsid w:val="00036FE3"/>
    <w:rsid w:val="000373E0"/>
    <w:rsid w:val="00037D96"/>
    <w:rsid w:val="00045751"/>
    <w:rsid w:val="00045927"/>
    <w:rsid w:val="000501DC"/>
    <w:rsid w:val="00053033"/>
    <w:rsid w:val="00054734"/>
    <w:rsid w:val="00054BF1"/>
    <w:rsid w:val="00055B1E"/>
    <w:rsid w:val="00057A44"/>
    <w:rsid w:val="00060887"/>
    <w:rsid w:val="00063201"/>
    <w:rsid w:val="00066862"/>
    <w:rsid w:val="00066B9C"/>
    <w:rsid w:val="00067F48"/>
    <w:rsid w:val="00070DF0"/>
    <w:rsid w:val="0007685B"/>
    <w:rsid w:val="00080F6F"/>
    <w:rsid w:val="00081B69"/>
    <w:rsid w:val="00086726"/>
    <w:rsid w:val="0008677C"/>
    <w:rsid w:val="00087987"/>
    <w:rsid w:val="0009098F"/>
    <w:rsid w:val="00092F8C"/>
    <w:rsid w:val="000962C7"/>
    <w:rsid w:val="00096585"/>
    <w:rsid w:val="000A0F9A"/>
    <w:rsid w:val="000A1BCA"/>
    <w:rsid w:val="000A2ECD"/>
    <w:rsid w:val="000A2F9A"/>
    <w:rsid w:val="000A3D5E"/>
    <w:rsid w:val="000B15D0"/>
    <w:rsid w:val="000B5621"/>
    <w:rsid w:val="000B7249"/>
    <w:rsid w:val="000B7514"/>
    <w:rsid w:val="000C4504"/>
    <w:rsid w:val="000C526E"/>
    <w:rsid w:val="000C5E75"/>
    <w:rsid w:val="000C625E"/>
    <w:rsid w:val="000C65A1"/>
    <w:rsid w:val="000C6B46"/>
    <w:rsid w:val="000C7C04"/>
    <w:rsid w:val="000D10F5"/>
    <w:rsid w:val="000D305F"/>
    <w:rsid w:val="000D5E4C"/>
    <w:rsid w:val="000E0E8A"/>
    <w:rsid w:val="000E1B06"/>
    <w:rsid w:val="000E4D92"/>
    <w:rsid w:val="000E570D"/>
    <w:rsid w:val="000E77D5"/>
    <w:rsid w:val="000F2F92"/>
    <w:rsid w:val="000F6169"/>
    <w:rsid w:val="000F75D5"/>
    <w:rsid w:val="001008F6"/>
    <w:rsid w:val="00100E7D"/>
    <w:rsid w:val="00102276"/>
    <w:rsid w:val="00103B29"/>
    <w:rsid w:val="00103C50"/>
    <w:rsid w:val="001045B2"/>
    <w:rsid w:val="00106989"/>
    <w:rsid w:val="00107DAE"/>
    <w:rsid w:val="00110EAE"/>
    <w:rsid w:val="00111920"/>
    <w:rsid w:val="001123C1"/>
    <w:rsid w:val="00113793"/>
    <w:rsid w:val="001220CD"/>
    <w:rsid w:val="0012620B"/>
    <w:rsid w:val="0012708E"/>
    <w:rsid w:val="00127242"/>
    <w:rsid w:val="00134600"/>
    <w:rsid w:val="00135FB8"/>
    <w:rsid w:val="00142216"/>
    <w:rsid w:val="00144402"/>
    <w:rsid w:val="00145398"/>
    <w:rsid w:val="00151F6D"/>
    <w:rsid w:val="001533A4"/>
    <w:rsid w:val="00153714"/>
    <w:rsid w:val="00153FEB"/>
    <w:rsid w:val="00154D45"/>
    <w:rsid w:val="00154DE8"/>
    <w:rsid w:val="0016187C"/>
    <w:rsid w:val="00166957"/>
    <w:rsid w:val="001701B8"/>
    <w:rsid w:val="0017358B"/>
    <w:rsid w:val="00175F7B"/>
    <w:rsid w:val="00177DAF"/>
    <w:rsid w:val="00181DB9"/>
    <w:rsid w:val="00185ED7"/>
    <w:rsid w:val="00186F19"/>
    <w:rsid w:val="001877D1"/>
    <w:rsid w:val="001902BB"/>
    <w:rsid w:val="00191C70"/>
    <w:rsid w:val="00192959"/>
    <w:rsid w:val="001934C4"/>
    <w:rsid w:val="001949F3"/>
    <w:rsid w:val="00196411"/>
    <w:rsid w:val="001A03E0"/>
    <w:rsid w:val="001A25A7"/>
    <w:rsid w:val="001A3001"/>
    <w:rsid w:val="001A3D22"/>
    <w:rsid w:val="001A3F79"/>
    <w:rsid w:val="001A4E05"/>
    <w:rsid w:val="001A573C"/>
    <w:rsid w:val="001B7F28"/>
    <w:rsid w:val="001C0102"/>
    <w:rsid w:val="001C0AF0"/>
    <w:rsid w:val="001C2A97"/>
    <w:rsid w:val="001C4468"/>
    <w:rsid w:val="001C6113"/>
    <w:rsid w:val="001C6F45"/>
    <w:rsid w:val="001D01C0"/>
    <w:rsid w:val="001D0667"/>
    <w:rsid w:val="001D3E90"/>
    <w:rsid w:val="001D3EAA"/>
    <w:rsid w:val="001D4631"/>
    <w:rsid w:val="001D4921"/>
    <w:rsid w:val="001D4980"/>
    <w:rsid w:val="001D5A9F"/>
    <w:rsid w:val="001E00D1"/>
    <w:rsid w:val="001E1C84"/>
    <w:rsid w:val="001E3E1B"/>
    <w:rsid w:val="001E4034"/>
    <w:rsid w:val="001E5B92"/>
    <w:rsid w:val="001F425B"/>
    <w:rsid w:val="001F62DB"/>
    <w:rsid w:val="00200571"/>
    <w:rsid w:val="002022CE"/>
    <w:rsid w:val="00202538"/>
    <w:rsid w:val="002121D1"/>
    <w:rsid w:val="00215D60"/>
    <w:rsid w:val="0021620C"/>
    <w:rsid w:val="002169B5"/>
    <w:rsid w:val="002225A7"/>
    <w:rsid w:val="002228CD"/>
    <w:rsid w:val="00223B2A"/>
    <w:rsid w:val="00230B51"/>
    <w:rsid w:val="00231871"/>
    <w:rsid w:val="00231FED"/>
    <w:rsid w:val="002339B4"/>
    <w:rsid w:val="00236A93"/>
    <w:rsid w:val="00236E72"/>
    <w:rsid w:val="002400F9"/>
    <w:rsid w:val="00242767"/>
    <w:rsid w:val="00243ADF"/>
    <w:rsid w:val="00251565"/>
    <w:rsid w:val="00253846"/>
    <w:rsid w:val="00253BF8"/>
    <w:rsid w:val="002541E3"/>
    <w:rsid w:val="002547B5"/>
    <w:rsid w:val="00254876"/>
    <w:rsid w:val="00254B5A"/>
    <w:rsid w:val="00256389"/>
    <w:rsid w:val="00257C90"/>
    <w:rsid w:val="00260B26"/>
    <w:rsid w:val="002621E7"/>
    <w:rsid w:val="00262AB6"/>
    <w:rsid w:val="0026351B"/>
    <w:rsid w:val="00264859"/>
    <w:rsid w:val="002658B6"/>
    <w:rsid w:val="00277345"/>
    <w:rsid w:val="00285519"/>
    <w:rsid w:val="0028762D"/>
    <w:rsid w:val="00290DDC"/>
    <w:rsid w:val="00291393"/>
    <w:rsid w:val="00294BC4"/>
    <w:rsid w:val="00295269"/>
    <w:rsid w:val="002A210C"/>
    <w:rsid w:val="002A3514"/>
    <w:rsid w:val="002A3B8F"/>
    <w:rsid w:val="002A4223"/>
    <w:rsid w:val="002A43A5"/>
    <w:rsid w:val="002A4B38"/>
    <w:rsid w:val="002A564E"/>
    <w:rsid w:val="002A606E"/>
    <w:rsid w:val="002A624C"/>
    <w:rsid w:val="002A636A"/>
    <w:rsid w:val="002A7A82"/>
    <w:rsid w:val="002B2E7A"/>
    <w:rsid w:val="002B337E"/>
    <w:rsid w:val="002B3C69"/>
    <w:rsid w:val="002B7591"/>
    <w:rsid w:val="002B7C5B"/>
    <w:rsid w:val="002B7ED7"/>
    <w:rsid w:val="002C1A49"/>
    <w:rsid w:val="002C4229"/>
    <w:rsid w:val="002C435F"/>
    <w:rsid w:val="002C55AF"/>
    <w:rsid w:val="002C6D8B"/>
    <w:rsid w:val="002C75A8"/>
    <w:rsid w:val="002C7946"/>
    <w:rsid w:val="002D09F1"/>
    <w:rsid w:val="002D3969"/>
    <w:rsid w:val="002D5046"/>
    <w:rsid w:val="002D5899"/>
    <w:rsid w:val="002D5958"/>
    <w:rsid w:val="002D6894"/>
    <w:rsid w:val="002D7EF0"/>
    <w:rsid w:val="002E0820"/>
    <w:rsid w:val="002E1D65"/>
    <w:rsid w:val="002E2435"/>
    <w:rsid w:val="002E395F"/>
    <w:rsid w:val="002E6C7C"/>
    <w:rsid w:val="002E6FE8"/>
    <w:rsid w:val="002F5F12"/>
    <w:rsid w:val="002F7B61"/>
    <w:rsid w:val="00301D95"/>
    <w:rsid w:val="00302D07"/>
    <w:rsid w:val="0030407B"/>
    <w:rsid w:val="003047C5"/>
    <w:rsid w:val="00310551"/>
    <w:rsid w:val="00310922"/>
    <w:rsid w:val="0031243C"/>
    <w:rsid w:val="00312695"/>
    <w:rsid w:val="003177BA"/>
    <w:rsid w:val="003200EB"/>
    <w:rsid w:val="00320BC4"/>
    <w:rsid w:val="00324689"/>
    <w:rsid w:val="0032583A"/>
    <w:rsid w:val="0032767B"/>
    <w:rsid w:val="00330773"/>
    <w:rsid w:val="0033708B"/>
    <w:rsid w:val="00337AF6"/>
    <w:rsid w:val="00340F89"/>
    <w:rsid w:val="003420FF"/>
    <w:rsid w:val="003452B4"/>
    <w:rsid w:val="00346194"/>
    <w:rsid w:val="00350C43"/>
    <w:rsid w:val="00351B15"/>
    <w:rsid w:val="00351EBF"/>
    <w:rsid w:val="003523A8"/>
    <w:rsid w:val="003550F0"/>
    <w:rsid w:val="003571B5"/>
    <w:rsid w:val="00357352"/>
    <w:rsid w:val="0035770B"/>
    <w:rsid w:val="003578A4"/>
    <w:rsid w:val="003613CA"/>
    <w:rsid w:val="003615CF"/>
    <w:rsid w:val="00362B53"/>
    <w:rsid w:val="00363D04"/>
    <w:rsid w:val="00364C27"/>
    <w:rsid w:val="003656D6"/>
    <w:rsid w:val="00365EBE"/>
    <w:rsid w:val="00367BD0"/>
    <w:rsid w:val="00374715"/>
    <w:rsid w:val="00375961"/>
    <w:rsid w:val="00375EF6"/>
    <w:rsid w:val="00376BFC"/>
    <w:rsid w:val="003810B7"/>
    <w:rsid w:val="003819EE"/>
    <w:rsid w:val="003829F6"/>
    <w:rsid w:val="003859CA"/>
    <w:rsid w:val="00387E29"/>
    <w:rsid w:val="00391BFD"/>
    <w:rsid w:val="003928DC"/>
    <w:rsid w:val="00394C30"/>
    <w:rsid w:val="003A0A30"/>
    <w:rsid w:val="003A10AF"/>
    <w:rsid w:val="003A553C"/>
    <w:rsid w:val="003A7C4A"/>
    <w:rsid w:val="003B3772"/>
    <w:rsid w:val="003B63AA"/>
    <w:rsid w:val="003C471E"/>
    <w:rsid w:val="003C6CC6"/>
    <w:rsid w:val="003C7B90"/>
    <w:rsid w:val="003D2985"/>
    <w:rsid w:val="003D2ACC"/>
    <w:rsid w:val="003D46D2"/>
    <w:rsid w:val="003D633F"/>
    <w:rsid w:val="003E25CB"/>
    <w:rsid w:val="003E5269"/>
    <w:rsid w:val="003F02EF"/>
    <w:rsid w:val="003F0BA5"/>
    <w:rsid w:val="003F1C36"/>
    <w:rsid w:val="003F4DA0"/>
    <w:rsid w:val="003F529D"/>
    <w:rsid w:val="003F622F"/>
    <w:rsid w:val="00400BDC"/>
    <w:rsid w:val="00400CF1"/>
    <w:rsid w:val="00405EE5"/>
    <w:rsid w:val="004075A9"/>
    <w:rsid w:val="00413BCA"/>
    <w:rsid w:val="00415F84"/>
    <w:rsid w:val="004226EC"/>
    <w:rsid w:val="00422D41"/>
    <w:rsid w:val="00424393"/>
    <w:rsid w:val="004266BE"/>
    <w:rsid w:val="00430EC9"/>
    <w:rsid w:val="00433237"/>
    <w:rsid w:val="00434304"/>
    <w:rsid w:val="00441AED"/>
    <w:rsid w:val="004430CC"/>
    <w:rsid w:val="0044543D"/>
    <w:rsid w:val="00445567"/>
    <w:rsid w:val="004476B3"/>
    <w:rsid w:val="00451038"/>
    <w:rsid w:val="00451044"/>
    <w:rsid w:val="00454632"/>
    <w:rsid w:val="00455284"/>
    <w:rsid w:val="00460CC3"/>
    <w:rsid w:val="00463A03"/>
    <w:rsid w:val="00467463"/>
    <w:rsid w:val="00467658"/>
    <w:rsid w:val="004700F7"/>
    <w:rsid w:val="00470CFF"/>
    <w:rsid w:val="00475AD2"/>
    <w:rsid w:val="00476677"/>
    <w:rsid w:val="0047706A"/>
    <w:rsid w:val="00481FE8"/>
    <w:rsid w:val="00482957"/>
    <w:rsid w:val="0048446A"/>
    <w:rsid w:val="00485335"/>
    <w:rsid w:val="00485698"/>
    <w:rsid w:val="00485EA6"/>
    <w:rsid w:val="0049335B"/>
    <w:rsid w:val="004934AB"/>
    <w:rsid w:val="004A36B0"/>
    <w:rsid w:val="004B1342"/>
    <w:rsid w:val="004B61F6"/>
    <w:rsid w:val="004C0A3E"/>
    <w:rsid w:val="004C126E"/>
    <w:rsid w:val="004C18F4"/>
    <w:rsid w:val="004C1BE7"/>
    <w:rsid w:val="004C39F2"/>
    <w:rsid w:val="004C4D6D"/>
    <w:rsid w:val="004C4FF0"/>
    <w:rsid w:val="004C5F7B"/>
    <w:rsid w:val="004D352A"/>
    <w:rsid w:val="004D5F5C"/>
    <w:rsid w:val="004D6103"/>
    <w:rsid w:val="004D79A0"/>
    <w:rsid w:val="004E204B"/>
    <w:rsid w:val="004E2BDC"/>
    <w:rsid w:val="004E75D9"/>
    <w:rsid w:val="004F0AE4"/>
    <w:rsid w:val="004F3DD5"/>
    <w:rsid w:val="004F43EF"/>
    <w:rsid w:val="004F4895"/>
    <w:rsid w:val="004F4CE1"/>
    <w:rsid w:val="00500DEF"/>
    <w:rsid w:val="00502DAC"/>
    <w:rsid w:val="00503445"/>
    <w:rsid w:val="00503B33"/>
    <w:rsid w:val="0050723B"/>
    <w:rsid w:val="00512BA8"/>
    <w:rsid w:val="005136AC"/>
    <w:rsid w:val="00515E7A"/>
    <w:rsid w:val="00516857"/>
    <w:rsid w:val="005208D7"/>
    <w:rsid w:val="0052160E"/>
    <w:rsid w:val="00521C9F"/>
    <w:rsid w:val="00525DD3"/>
    <w:rsid w:val="005306B4"/>
    <w:rsid w:val="00531926"/>
    <w:rsid w:val="005335F0"/>
    <w:rsid w:val="00534193"/>
    <w:rsid w:val="00536A0D"/>
    <w:rsid w:val="00536C19"/>
    <w:rsid w:val="0054215A"/>
    <w:rsid w:val="00542A00"/>
    <w:rsid w:val="0054329D"/>
    <w:rsid w:val="0054391F"/>
    <w:rsid w:val="005443F8"/>
    <w:rsid w:val="005502FF"/>
    <w:rsid w:val="00551C1B"/>
    <w:rsid w:val="00552352"/>
    <w:rsid w:val="005559E1"/>
    <w:rsid w:val="00556649"/>
    <w:rsid w:val="005567D2"/>
    <w:rsid w:val="00556BE4"/>
    <w:rsid w:val="005615E0"/>
    <w:rsid w:val="0056585A"/>
    <w:rsid w:val="00565933"/>
    <w:rsid w:val="00567D09"/>
    <w:rsid w:val="005720B9"/>
    <w:rsid w:val="005751ED"/>
    <w:rsid w:val="005754AF"/>
    <w:rsid w:val="005807DD"/>
    <w:rsid w:val="005823F6"/>
    <w:rsid w:val="00582A22"/>
    <w:rsid w:val="0058496B"/>
    <w:rsid w:val="00586E36"/>
    <w:rsid w:val="00590432"/>
    <w:rsid w:val="005905F7"/>
    <w:rsid w:val="005921F7"/>
    <w:rsid w:val="00592FE2"/>
    <w:rsid w:val="00596C75"/>
    <w:rsid w:val="005A21A6"/>
    <w:rsid w:val="005A2954"/>
    <w:rsid w:val="005A30CC"/>
    <w:rsid w:val="005A4535"/>
    <w:rsid w:val="005A5D9C"/>
    <w:rsid w:val="005A7DB7"/>
    <w:rsid w:val="005B1B70"/>
    <w:rsid w:val="005B1D08"/>
    <w:rsid w:val="005B3A84"/>
    <w:rsid w:val="005B501D"/>
    <w:rsid w:val="005C0163"/>
    <w:rsid w:val="005C0F45"/>
    <w:rsid w:val="005C3C99"/>
    <w:rsid w:val="005C53B5"/>
    <w:rsid w:val="005C64D7"/>
    <w:rsid w:val="005C6510"/>
    <w:rsid w:val="005C69C0"/>
    <w:rsid w:val="005D14CD"/>
    <w:rsid w:val="005D1652"/>
    <w:rsid w:val="005D2616"/>
    <w:rsid w:val="005D4708"/>
    <w:rsid w:val="005E1149"/>
    <w:rsid w:val="005E3F6B"/>
    <w:rsid w:val="005E62CE"/>
    <w:rsid w:val="005F0267"/>
    <w:rsid w:val="005F0E9B"/>
    <w:rsid w:val="005F1F43"/>
    <w:rsid w:val="005F4597"/>
    <w:rsid w:val="005F47D0"/>
    <w:rsid w:val="005F4EA7"/>
    <w:rsid w:val="005F686E"/>
    <w:rsid w:val="006005B9"/>
    <w:rsid w:val="006033DD"/>
    <w:rsid w:val="00603D32"/>
    <w:rsid w:val="006040DB"/>
    <w:rsid w:val="00604461"/>
    <w:rsid w:val="0061031D"/>
    <w:rsid w:val="006164B7"/>
    <w:rsid w:val="00617E77"/>
    <w:rsid w:val="00620C31"/>
    <w:rsid w:val="006232D0"/>
    <w:rsid w:val="00625B98"/>
    <w:rsid w:val="00627DB7"/>
    <w:rsid w:val="00630EA1"/>
    <w:rsid w:val="00633A21"/>
    <w:rsid w:val="00634F6A"/>
    <w:rsid w:val="00636C70"/>
    <w:rsid w:val="00637256"/>
    <w:rsid w:val="00640B2C"/>
    <w:rsid w:val="006440C8"/>
    <w:rsid w:val="00645E2E"/>
    <w:rsid w:val="00647BCC"/>
    <w:rsid w:val="00654175"/>
    <w:rsid w:val="006565CF"/>
    <w:rsid w:val="00661313"/>
    <w:rsid w:val="00661683"/>
    <w:rsid w:val="00661AD9"/>
    <w:rsid w:val="00662633"/>
    <w:rsid w:val="0066706B"/>
    <w:rsid w:val="006703B1"/>
    <w:rsid w:val="0067085B"/>
    <w:rsid w:val="00677670"/>
    <w:rsid w:val="00677B1A"/>
    <w:rsid w:val="00680A85"/>
    <w:rsid w:val="0068156D"/>
    <w:rsid w:val="00681830"/>
    <w:rsid w:val="006831AB"/>
    <w:rsid w:val="006838B1"/>
    <w:rsid w:val="00684BD3"/>
    <w:rsid w:val="0068534D"/>
    <w:rsid w:val="0068538E"/>
    <w:rsid w:val="00692A78"/>
    <w:rsid w:val="00693D16"/>
    <w:rsid w:val="00694D6E"/>
    <w:rsid w:val="00695E4C"/>
    <w:rsid w:val="00696E9E"/>
    <w:rsid w:val="006A0494"/>
    <w:rsid w:val="006A0BBB"/>
    <w:rsid w:val="006A2237"/>
    <w:rsid w:val="006A442C"/>
    <w:rsid w:val="006A4D44"/>
    <w:rsid w:val="006A653B"/>
    <w:rsid w:val="006B02DD"/>
    <w:rsid w:val="006B1EEC"/>
    <w:rsid w:val="006B24DC"/>
    <w:rsid w:val="006B2FD7"/>
    <w:rsid w:val="006B35C8"/>
    <w:rsid w:val="006B4655"/>
    <w:rsid w:val="006B4AD4"/>
    <w:rsid w:val="006C04BE"/>
    <w:rsid w:val="006C23CA"/>
    <w:rsid w:val="006C3962"/>
    <w:rsid w:val="006C42C7"/>
    <w:rsid w:val="006C52DF"/>
    <w:rsid w:val="006C6874"/>
    <w:rsid w:val="006C7ACE"/>
    <w:rsid w:val="006D07BD"/>
    <w:rsid w:val="006D1867"/>
    <w:rsid w:val="006D27E1"/>
    <w:rsid w:val="006E017E"/>
    <w:rsid w:val="006E03F7"/>
    <w:rsid w:val="006E0D27"/>
    <w:rsid w:val="006E19A9"/>
    <w:rsid w:val="006E44E6"/>
    <w:rsid w:val="006F01A6"/>
    <w:rsid w:val="006F1793"/>
    <w:rsid w:val="006F1930"/>
    <w:rsid w:val="006F30B4"/>
    <w:rsid w:val="0070011E"/>
    <w:rsid w:val="007071E6"/>
    <w:rsid w:val="00710745"/>
    <w:rsid w:val="00714474"/>
    <w:rsid w:val="007175E8"/>
    <w:rsid w:val="0071780E"/>
    <w:rsid w:val="00717FA9"/>
    <w:rsid w:val="00722DE4"/>
    <w:rsid w:val="00726A6A"/>
    <w:rsid w:val="00726DE8"/>
    <w:rsid w:val="00727E62"/>
    <w:rsid w:val="007316BC"/>
    <w:rsid w:val="0073339A"/>
    <w:rsid w:val="0073530C"/>
    <w:rsid w:val="007358CE"/>
    <w:rsid w:val="00735FF8"/>
    <w:rsid w:val="00735FF9"/>
    <w:rsid w:val="007404BA"/>
    <w:rsid w:val="00741D23"/>
    <w:rsid w:val="00745C48"/>
    <w:rsid w:val="00746BA4"/>
    <w:rsid w:val="00751928"/>
    <w:rsid w:val="00751B41"/>
    <w:rsid w:val="00752E7F"/>
    <w:rsid w:val="00754291"/>
    <w:rsid w:val="007546F4"/>
    <w:rsid w:val="007625DB"/>
    <w:rsid w:val="0076654F"/>
    <w:rsid w:val="00766818"/>
    <w:rsid w:val="00766F72"/>
    <w:rsid w:val="00771968"/>
    <w:rsid w:val="00771C57"/>
    <w:rsid w:val="00771F67"/>
    <w:rsid w:val="0077534D"/>
    <w:rsid w:val="007759FD"/>
    <w:rsid w:val="0078148D"/>
    <w:rsid w:val="00783882"/>
    <w:rsid w:val="00784512"/>
    <w:rsid w:val="00787303"/>
    <w:rsid w:val="00790179"/>
    <w:rsid w:val="007924F6"/>
    <w:rsid w:val="007930EC"/>
    <w:rsid w:val="00793DA4"/>
    <w:rsid w:val="007956C1"/>
    <w:rsid w:val="00796009"/>
    <w:rsid w:val="00796FA6"/>
    <w:rsid w:val="007A0731"/>
    <w:rsid w:val="007A0A1E"/>
    <w:rsid w:val="007A0EEB"/>
    <w:rsid w:val="007A1A5D"/>
    <w:rsid w:val="007A2218"/>
    <w:rsid w:val="007B0D60"/>
    <w:rsid w:val="007B242F"/>
    <w:rsid w:val="007B7815"/>
    <w:rsid w:val="007B7EBD"/>
    <w:rsid w:val="007C0C05"/>
    <w:rsid w:val="007C30EF"/>
    <w:rsid w:val="007C3578"/>
    <w:rsid w:val="007C4947"/>
    <w:rsid w:val="007C5FDA"/>
    <w:rsid w:val="007C688C"/>
    <w:rsid w:val="007C6D0E"/>
    <w:rsid w:val="007D1044"/>
    <w:rsid w:val="007D1DE8"/>
    <w:rsid w:val="007D2319"/>
    <w:rsid w:val="007D262E"/>
    <w:rsid w:val="007D3087"/>
    <w:rsid w:val="007E0036"/>
    <w:rsid w:val="007E074D"/>
    <w:rsid w:val="007E0D01"/>
    <w:rsid w:val="007E16AE"/>
    <w:rsid w:val="007E1796"/>
    <w:rsid w:val="007E21CE"/>
    <w:rsid w:val="007E4F6B"/>
    <w:rsid w:val="007E5E49"/>
    <w:rsid w:val="007E6EB7"/>
    <w:rsid w:val="007F236D"/>
    <w:rsid w:val="007F2486"/>
    <w:rsid w:val="007F2C03"/>
    <w:rsid w:val="007F3626"/>
    <w:rsid w:val="007F5405"/>
    <w:rsid w:val="007F702F"/>
    <w:rsid w:val="007F7486"/>
    <w:rsid w:val="007F7C48"/>
    <w:rsid w:val="00803439"/>
    <w:rsid w:val="00805CFE"/>
    <w:rsid w:val="00807BD8"/>
    <w:rsid w:val="00810AD4"/>
    <w:rsid w:val="00814305"/>
    <w:rsid w:val="00815666"/>
    <w:rsid w:val="00815A73"/>
    <w:rsid w:val="0081661D"/>
    <w:rsid w:val="00817CE6"/>
    <w:rsid w:val="0082250A"/>
    <w:rsid w:val="00822738"/>
    <w:rsid w:val="00823577"/>
    <w:rsid w:val="00831EB8"/>
    <w:rsid w:val="008331DD"/>
    <w:rsid w:val="008350EE"/>
    <w:rsid w:val="00836ABC"/>
    <w:rsid w:val="00841EF6"/>
    <w:rsid w:val="008446E3"/>
    <w:rsid w:val="008465CB"/>
    <w:rsid w:val="008502AD"/>
    <w:rsid w:val="00852885"/>
    <w:rsid w:val="00853117"/>
    <w:rsid w:val="008542EA"/>
    <w:rsid w:val="00856994"/>
    <w:rsid w:val="00857F24"/>
    <w:rsid w:val="008601E1"/>
    <w:rsid w:val="00866E88"/>
    <w:rsid w:val="008709DF"/>
    <w:rsid w:val="00876DE5"/>
    <w:rsid w:val="00877490"/>
    <w:rsid w:val="00880B74"/>
    <w:rsid w:val="0088113C"/>
    <w:rsid w:val="008811BD"/>
    <w:rsid w:val="008815D9"/>
    <w:rsid w:val="00881E15"/>
    <w:rsid w:val="00882BAA"/>
    <w:rsid w:val="008847BF"/>
    <w:rsid w:val="00887D37"/>
    <w:rsid w:val="00891A60"/>
    <w:rsid w:val="0089387E"/>
    <w:rsid w:val="00895304"/>
    <w:rsid w:val="0089760D"/>
    <w:rsid w:val="008A0C07"/>
    <w:rsid w:val="008A0F83"/>
    <w:rsid w:val="008A1B8E"/>
    <w:rsid w:val="008A2C54"/>
    <w:rsid w:val="008A3437"/>
    <w:rsid w:val="008A3869"/>
    <w:rsid w:val="008A4C55"/>
    <w:rsid w:val="008A6196"/>
    <w:rsid w:val="008A6A49"/>
    <w:rsid w:val="008B1BD3"/>
    <w:rsid w:val="008B205B"/>
    <w:rsid w:val="008B217D"/>
    <w:rsid w:val="008B241E"/>
    <w:rsid w:val="008B28E4"/>
    <w:rsid w:val="008C22B5"/>
    <w:rsid w:val="008C45A2"/>
    <w:rsid w:val="008C5954"/>
    <w:rsid w:val="008C5DDA"/>
    <w:rsid w:val="008C6A39"/>
    <w:rsid w:val="008C7898"/>
    <w:rsid w:val="008D11C1"/>
    <w:rsid w:val="008D12D2"/>
    <w:rsid w:val="008D4018"/>
    <w:rsid w:val="008E25AE"/>
    <w:rsid w:val="008E299F"/>
    <w:rsid w:val="008E7523"/>
    <w:rsid w:val="008F0984"/>
    <w:rsid w:val="008F0B3C"/>
    <w:rsid w:val="008F21E5"/>
    <w:rsid w:val="008F4A65"/>
    <w:rsid w:val="00900000"/>
    <w:rsid w:val="00901EDA"/>
    <w:rsid w:val="009032FD"/>
    <w:rsid w:val="00903CB7"/>
    <w:rsid w:val="009063E5"/>
    <w:rsid w:val="00907367"/>
    <w:rsid w:val="009074A8"/>
    <w:rsid w:val="0091392B"/>
    <w:rsid w:val="00914D35"/>
    <w:rsid w:val="00915545"/>
    <w:rsid w:val="0091555D"/>
    <w:rsid w:val="0091706B"/>
    <w:rsid w:val="009177C2"/>
    <w:rsid w:val="00917DF3"/>
    <w:rsid w:val="00920243"/>
    <w:rsid w:val="009248B3"/>
    <w:rsid w:val="00926146"/>
    <w:rsid w:val="00926558"/>
    <w:rsid w:val="00930855"/>
    <w:rsid w:val="0093139E"/>
    <w:rsid w:val="00931835"/>
    <w:rsid w:val="009322A2"/>
    <w:rsid w:val="00933DD3"/>
    <w:rsid w:val="00935506"/>
    <w:rsid w:val="009363C4"/>
    <w:rsid w:val="00936805"/>
    <w:rsid w:val="009368C0"/>
    <w:rsid w:val="00936F9F"/>
    <w:rsid w:val="00940D13"/>
    <w:rsid w:val="00942307"/>
    <w:rsid w:val="00943526"/>
    <w:rsid w:val="0094736D"/>
    <w:rsid w:val="00947375"/>
    <w:rsid w:val="00947E24"/>
    <w:rsid w:val="00950020"/>
    <w:rsid w:val="00950E1F"/>
    <w:rsid w:val="0095335B"/>
    <w:rsid w:val="00957073"/>
    <w:rsid w:val="0096009C"/>
    <w:rsid w:val="0096091A"/>
    <w:rsid w:val="00962EEE"/>
    <w:rsid w:val="00964A9C"/>
    <w:rsid w:val="00967257"/>
    <w:rsid w:val="00970039"/>
    <w:rsid w:val="009741C5"/>
    <w:rsid w:val="0097454C"/>
    <w:rsid w:val="00983571"/>
    <w:rsid w:val="009870E5"/>
    <w:rsid w:val="00987E70"/>
    <w:rsid w:val="009919DD"/>
    <w:rsid w:val="009933F5"/>
    <w:rsid w:val="009946F2"/>
    <w:rsid w:val="00995E78"/>
    <w:rsid w:val="009979C3"/>
    <w:rsid w:val="009A1490"/>
    <w:rsid w:val="009A688A"/>
    <w:rsid w:val="009B04AD"/>
    <w:rsid w:val="009B0F30"/>
    <w:rsid w:val="009B2E77"/>
    <w:rsid w:val="009B369D"/>
    <w:rsid w:val="009B6E18"/>
    <w:rsid w:val="009B7EB1"/>
    <w:rsid w:val="009C0A67"/>
    <w:rsid w:val="009C20B9"/>
    <w:rsid w:val="009C22E3"/>
    <w:rsid w:val="009C3093"/>
    <w:rsid w:val="009C33CE"/>
    <w:rsid w:val="009C3B9A"/>
    <w:rsid w:val="009C50A7"/>
    <w:rsid w:val="009C63DE"/>
    <w:rsid w:val="009C7084"/>
    <w:rsid w:val="009C7890"/>
    <w:rsid w:val="009D4B6F"/>
    <w:rsid w:val="009E0A19"/>
    <w:rsid w:val="009E10D8"/>
    <w:rsid w:val="009E2EF6"/>
    <w:rsid w:val="009E488D"/>
    <w:rsid w:val="009E50B3"/>
    <w:rsid w:val="009E7D2A"/>
    <w:rsid w:val="009F2898"/>
    <w:rsid w:val="009F5FF1"/>
    <w:rsid w:val="009F76CA"/>
    <w:rsid w:val="00A02CC8"/>
    <w:rsid w:val="00A03889"/>
    <w:rsid w:val="00A03C2C"/>
    <w:rsid w:val="00A0517A"/>
    <w:rsid w:val="00A10849"/>
    <w:rsid w:val="00A12DE8"/>
    <w:rsid w:val="00A17B3E"/>
    <w:rsid w:val="00A2049A"/>
    <w:rsid w:val="00A20A0D"/>
    <w:rsid w:val="00A2133E"/>
    <w:rsid w:val="00A23463"/>
    <w:rsid w:val="00A23524"/>
    <w:rsid w:val="00A24DB0"/>
    <w:rsid w:val="00A25BCF"/>
    <w:rsid w:val="00A273D4"/>
    <w:rsid w:val="00A303CC"/>
    <w:rsid w:val="00A312D6"/>
    <w:rsid w:val="00A3322E"/>
    <w:rsid w:val="00A3385D"/>
    <w:rsid w:val="00A33D55"/>
    <w:rsid w:val="00A33FF0"/>
    <w:rsid w:val="00A35B3F"/>
    <w:rsid w:val="00A366D3"/>
    <w:rsid w:val="00A37E7C"/>
    <w:rsid w:val="00A43AE3"/>
    <w:rsid w:val="00A44E67"/>
    <w:rsid w:val="00A44F31"/>
    <w:rsid w:val="00A45792"/>
    <w:rsid w:val="00A46749"/>
    <w:rsid w:val="00A46DB4"/>
    <w:rsid w:val="00A46E9C"/>
    <w:rsid w:val="00A47440"/>
    <w:rsid w:val="00A516C9"/>
    <w:rsid w:val="00A5184B"/>
    <w:rsid w:val="00A5567D"/>
    <w:rsid w:val="00A56547"/>
    <w:rsid w:val="00A572AE"/>
    <w:rsid w:val="00A57CE3"/>
    <w:rsid w:val="00A67BAF"/>
    <w:rsid w:val="00A70447"/>
    <w:rsid w:val="00A71597"/>
    <w:rsid w:val="00A7226E"/>
    <w:rsid w:val="00A73239"/>
    <w:rsid w:val="00A757C3"/>
    <w:rsid w:val="00A76C37"/>
    <w:rsid w:val="00A85D7C"/>
    <w:rsid w:val="00A861C7"/>
    <w:rsid w:val="00A8665E"/>
    <w:rsid w:val="00A908C9"/>
    <w:rsid w:val="00A90DCE"/>
    <w:rsid w:val="00A91B98"/>
    <w:rsid w:val="00A94A2D"/>
    <w:rsid w:val="00A94EAC"/>
    <w:rsid w:val="00A97497"/>
    <w:rsid w:val="00AA042A"/>
    <w:rsid w:val="00AA0A91"/>
    <w:rsid w:val="00AA1974"/>
    <w:rsid w:val="00AA2BA9"/>
    <w:rsid w:val="00AA2F57"/>
    <w:rsid w:val="00AA3EFA"/>
    <w:rsid w:val="00AA4492"/>
    <w:rsid w:val="00AB198F"/>
    <w:rsid w:val="00AB1EE9"/>
    <w:rsid w:val="00AB20F2"/>
    <w:rsid w:val="00AB29BA"/>
    <w:rsid w:val="00AB363E"/>
    <w:rsid w:val="00AB4676"/>
    <w:rsid w:val="00AC0289"/>
    <w:rsid w:val="00AC3513"/>
    <w:rsid w:val="00AC5299"/>
    <w:rsid w:val="00AD0D9A"/>
    <w:rsid w:val="00AD1449"/>
    <w:rsid w:val="00AD6E06"/>
    <w:rsid w:val="00AE079B"/>
    <w:rsid w:val="00AE1931"/>
    <w:rsid w:val="00AE40CE"/>
    <w:rsid w:val="00AE4E71"/>
    <w:rsid w:val="00AE54E0"/>
    <w:rsid w:val="00AE6BB2"/>
    <w:rsid w:val="00AE6BB8"/>
    <w:rsid w:val="00AF0FA2"/>
    <w:rsid w:val="00AF3C5C"/>
    <w:rsid w:val="00AF436D"/>
    <w:rsid w:val="00AF5CE8"/>
    <w:rsid w:val="00B0015B"/>
    <w:rsid w:val="00B022F4"/>
    <w:rsid w:val="00B02D03"/>
    <w:rsid w:val="00B043CE"/>
    <w:rsid w:val="00B11747"/>
    <w:rsid w:val="00B1590B"/>
    <w:rsid w:val="00B22CC7"/>
    <w:rsid w:val="00B24341"/>
    <w:rsid w:val="00B276A3"/>
    <w:rsid w:val="00B27A63"/>
    <w:rsid w:val="00B3370C"/>
    <w:rsid w:val="00B35F1A"/>
    <w:rsid w:val="00B37D61"/>
    <w:rsid w:val="00B414F3"/>
    <w:rsid w:val="00B43DD7"/>
    <w:rsid w:val="00B463B2"/>
    <w:rsid w:val="00B504B9"/>
    <w:rsid w:val="00B50A05"/>
    <w:rsid w:val="00B50C48"/>
    <w:rsid w:val="00B542E4"/>
    <w:rsid w:val="00B54CAD"/>
    <w:rsid w:val="00B56B52"/>
    <w:rsid w:val="00B56FE6"/>
    <w:rsid w:val="00B57C3C"/>
    <w:rsid w:val="00B60B4F"/>
    <w:rsid w:val="00B63267"/>
    <w:rsid w:val="00B6368D"/>
    <w:rsid w:val="00B63A65"/>
    <w:rsid w:val="00B63AC1"/>
    <w:rsid w:val="00B64155"/>
    <w:rsid w:val="00B64605"/>
    <w:rsid w:val="00B64A80"/>
    <w:rsid w:val="00B6573F"/>
    <w:rsid w:val="00B65853"/>
    <w:rsid w:val="00B66B56"/>
    <w:rsid w:val="00B70092"/>
    <w:rsid w:val="00B776D1"/>
    <w:rsid w:val="00B81227"/>
    <w:rsid w:val="00B8143D"/>
    <w:rsid w:val="00B85AF3"/>
    <w:rsid w:val="00B86F33"/>
    <w:rsid w:val="00B878F6"/>
    <w:rsid w:val="00B906D3"/>
    <w:rsid w:val="00B935D5"/>
    <w:rsid w:val="00B95046"/>
    <w:rsid w:val="00B95E13"/>
    <w:rsid w:val="00B97488"/>
    <w:rsid w:val="00B97BD6"/>
    <w:rsid w:val="00BA0965"/>
    <w:rsid w:val="00BA13A7"/>
    <w:rsid w:val="00BA1858"/>
    <w:rsid w:val="00BA2D89"/>
    <w:rsid w:val="00BA4158"/>
    <w:rsid w:val="00BA575B"/>
    <w:rsid w:val="00BA5EE0"/>
    <w:rsid w:val="00BA7F95"/>
    <w:rsid w:val="00BB05F0"/>
    <w:rsid w:val="00BB438B"/>
    <w:rsid w:val="00BB4B6E"/>
    <w:rsid w:val="00BB5F9B"/>
    <w:rsid w:val="00BB62DE"/>
    <w:rsid w:val="00BB6D7B"/>
    <w:rsid w:val="00BC0012"/>
    <w:rsid w:val="00BC68E2"/>
    <w:rsid w:val="00BD0135"/>
    <w:rsid w:val="00BD03A3"/>
    <w:rsid w:val="00BD3501"/>
    <w:rsid w:val="00BD37A2"/>
    <w:rsid w:val="00BE157A"/>
    <w:rsid w:val="00BE6317"/>
    <w:rsid w:val="00BF10B6"/>
    <w:rsid w:val="00BF325B"/>
    <w:rsid w:val="00BF5CC9"/>
    <w:rsid w:val="00BF6883"/>
    <w:rsid w:val="00C0402F"/>
    <w:rsid w:val="00C0472D"/>
    <w:rsid w:val="00C061C9"/>
    <w:rsid w:val="00C06262"/>
    <w:rsid w:val="00C06DD4"/>
    <w:rsid w:val="00C14EAD"/>
    <w:rsid w:val="00C1617C"/>
    <w:rsid w:val="00C20494"/>
    <w:rsid w:val="00C2193F"/>
    <w:rsid w:val="00C238D2"/>
    <w:rsid w:val="00C24416"/>
    <w:rsid w:val="00C24589"/>
    <w:rsid w:val="00C26EEC"/>
    <w:rsid w:val="00C2707C"/>
    <w:rsid w:val="00C2786A"/>
    <w:rsid w:val="00C317EA"/>
    <w:rsid w:val="00C34E4C"/>
    <w:rsid w:val="00C35679"/>
    <w:rsid w:val="00C37CB3"/>
    <w:rsid w:val="00C37FC6"/>
    <w:rsid w:val="00C4108E"/>
    <w:rsid w:val="00C41C74"/>
    <w:rsid w:val="00C42C48"/>
    <w:rsid w:val="00C42CCD"/>
    <w:rsid w:val="00C43954"/>
    <w:rsid w:val="00C443C8"/>
    <w:rsid w:val="00C443D4"/>
    <w:rsid w:val="00C4564A"/>
    <w:rsid w:val="00C45FA0"/>
    <w:rsid w:val="00C47699"/>
    <w:rsid w:val="00C51A43"/>
    <w:rsid w:val="00C52443"/>
    <w:rsid w:val="00C574E7"/>
    <w:rsid w:val="00C620A2"/>
    <w:rsid w:val="00C621FF"/>
    <w:rsid w:val="00C62BA9"/>
    <w:rsid w:val="00C62FF2"/>
    <w:rsid w:val="00C634D2"/>
    <w:rsid w:val="00C658C3"/>
    <w:rsid w:val="00C65C40"/>
    <w:rsid w:val="00C6709D"/>
    <w:rsid w:val="00C74AAC"/>
    <w:rsid w:val="00C76D6E"/>
    <w:rsid w:val="00C77517"/>
    <w:rsid w:val="00C80B8E"/>
    <w:rsid w:val="00C81B2A"/>
    <w:rsid w:val="00C8207B"/>
    <w:rsid w:val="00C87E1E"/>
    <w:rsid w:val="00C929FA"/>
    <w:rsid w:val="00C92B9D"/>
    <w:rsid w:val="00C93B53"/>
    <w:rsid w:val="00C9513D"/>
    <w:rsid w:val="00C96D8A"/>
    <w:rsid w:val="00C97038"/>
    <w:rsid w:val="00C97C41"/>
    <w:rsid w:val="00C97D16"/>
    <w:rsid w:val="00CA129B"/>
    <w:rsid w:val="00CA1682"/>
    <w:rsid w:val="00CA3456"/>
    <w:rsid w:val="00CA3AD8"/>
    <w:rsid w:val="00CA3F00"/>
    <w:rsid w:val="00CA565E"/>
    <w:rsid w:val="00CA7345"/>
    <w:rsid w:val="00CA7BB4"/>
    <w:rsid w:val="00CA7C77"/>
    <w:rsid w:val="00CB0DAF"/>
    <w:rsid w:val="00CB1B6A"/>
    <w:rsid w:val="00CB29A1"/>
    <w:rsid w:val="00CB40B6"/>
    <w:rsid w:val="00CB6719"/>
    <w:rsid w:val="00CC0BD7"/>
    <w:rsid w:val="00CC1D9F"/>
    <w:rsid w:val="00CC2590"/>
    <w:rsid w:val="00CC2C3A"/>
    <w:rsid w:val="00CC2E4A"/>
    <w:rsid w:val="00CC5B4A"/>
    <w:rsid w:val="00CC62B9"/>
    <w:rsid w:val="00CD2184"/>
    <w:rsid w:val="00CE10BB"/>
    <w:rsid w:val="00CE272A"/>
    <w:rsid w:val="00CE3CC2"/>
    <w:rsid w:val="00CE5187"/>
    <w:rsid w:val="00CE5B8B"/>
    <w:rsid w:val="00CE78D9"/>
    <w:rsid w:val="00CF017C"/>
    <w:rsid w:val="00CF229F"/>
    <w:rsid w:val="00CF27B9"/>
    <w:rsid w:val="00CF3164"/>
    <w:rsid w:val="00CF79A6"/>
    <w:rsid w:val="00CF7B2C"/>
    <w:rsid w:val="00D00B3B"/>
    <w:rsid w:val="00D02B1D"/>
    <w:rsid w:val="00D042DB"/>
    <w:rsid w:val="00D043E0"/>
    <w:rsid w:val="00D10A32"/>
    <w:rsid w:val="00D11DCA"/>
    <w:rsid w:val="00D139E2"/>
    <w:rsid w:val="00D13DBC"/>
    <w:rsid w:val="00D14442"/>
    <w:rsid w:val="00D1470E"/>
    <w:rsid w:val="00D14766"/>
    <w:rsid w:val="00D14E6D"/>
    <w:rsid w:val="00D14F2A"/>
    <w:rsid w:val="00D15C91"/>
    <w:rsid w:val="00D15DE0"/>
    <w:rsid w:val="00D17D59"/>
    <w:rsid w:val="00D203DA"/>
    <w:rsid w:val="00D2061C"/>
    <w:rsid w:val="00D251D5"/>
    <w:rsid w:val="00D25E47"/>
    <w:rsid w:val="00D26001"/>
    <w:rsid w:val="00D26A71"/>
    <w:rsid w:val="00D30AAC"/>
    <w:rsid w:val="00D31E52"/>
    <w:rsid w:val="00D32138"/>
    <w:rsid w:val="00D34E9A"/>
    <w:rsid w:val="00D35B6D"/>
    <w:rsid w:val="00D37DA6"/>
    <w:rsid w:val="00D403FC"/>
    <w:rsid w:val="00D40B28"/>
    <w:rsid w:val="00D41A9F"/>
    <w:rsid w:val="00D45828"/>
    <w:rsid w:val="00D47C0A"/>
    <w:rsid w:val="00D51B1D"/>
    <w:rsid w:val="00D52585"/>
    <w:rsid w:val="00D52A7C"/>
    <w:rsid w:val="00D57564"/>
    <w:rsid w:val="00D60DE9"/>
    <w:rsid w:val="00D61513"/>
    <w:rsid w:val="00D64F91"/>
    <w:rsid w:val="00D67195"/>
    <w:rsid w:val="00D70A93"/>
    <w:rsid w:val="00D71738"/>
    <w:rsid w:val="00D72DB2"/>
    <w:rsid w:val="00D7457C"/>
    <w:rsid w:val="00D747BB"/>
    <w:rsid w:val="00D7627E"/>
    <w:rsid w:val="00D76BF6"/>
    <w:rsid w:val="00D80CF9"/>
    <w:rsid w:val="00D823B0"/>
    <w:rsid w:val="00D826AE"/>
    <w:rsid w:val="00D82BA3"/>
    <w:rsid w:val="00D8571A"/>
    <w:rsid w:val="00D91290"/>
    <w:rsid w:val="00D95F09"/>
    <w:rsid w:val="00D9683C"/>
    <w:rsid w:val="00DA25D4"/>
    <w:rsid w:val="00DA39E4"/>
    <w:rsid w:val="00DA5E9D"/>
    <w:rsid w:val="00DA7864"/>
    <w:rsid w:val="00DB2895"/>
    <w:rsid w:val="00DB2B53"/>
    <w:rsid w:val="00DB4F13"/>
    <w:rsid w:val="00DB6134"/>
    <w:rsid w:val="00DB6472"/>
    <w:rsid w:val="00DB6537"/>
    <w:rsid w:val="00DC1233"/>
    <w:rsid w:val="00DC1681"/>
    <w:rsid w:val="00DC3625"/>
    <w:rsid w:val="00DC40CD"/>
    <w:rsid w:val="00DC5C1A"/>
    <w:rsid w:val="00DD18FA"/>
    <w:rsid w:val="00DD29C1"/>
    <w:rsid w:val="00DD397D"/>
    <w:rsid w:val="00DD40A4"/>
    <w:rsid w:val="00DD614A"/>
    <w:rsid w:val="00DE0847"/>
    <w:rsid w:val="00DE2DAD"/>
    <w:rsid w:val="00DE30F1"/>
    <w:rsid w:val="00DE420C"/>
    <w:rsid w:val="00DE49B9"/>
    <w:rsid w:val="00DE6781"/>
    <w:rsid w:val="00DF057A"/>
    <w:rsid w:val="00DF555F"/>
    <w:rsid w:val="00DF6843"/>
    <w:rsid w:val="00DF7775"/>
    <w:rsid w:val="00E00B86"/>
    <w:rsid w:val="00E00E0B"/>
    <w:rsid w:val="00E01C36"/>
    <w:rsid w:val="00E0293C"/>
    <w:rsid w:val="00E06931"/>
    <w:rsid w:val="00E07E89"/>
    <w:rsid w:val="00E13F12"/>
    <w:rsid w:val="00E150BE"/>
    <w:rsid w:val="00E176FB"/>
    <w:rsid w:val="00E17A27"/>
    <w:rsid w:val="00E23D8A"/>
    <w:rsid w:val="00E25FC3"/>
    <w:rsid w:val="00E26932"/>
    <w:rsid w:val="00E30052"/>
    <w:rsid w:val="00E34A05"/>
    <w:rsid w:val="00E40912"/>
    <w:rsid w:val="00E43D30"/>
    <w:rsid w:val="00E470B6"/>
    <w:rsid w:val="00E476EA"/>
    <w:rsid w:val="00E52D2B"/>
    <w:rsid w:val="00E53BE7"/>
    <w:rsid w:val="00E54577"/>
    <w:rsid w:val="00E56F02"/>
    <w:rsid w:val="00E61454"/>
    <w:rsid w:val="00E63B9E"/>
    <w:rsid w:val="00E640EF"/>
    <w:rsid w:val="00E6652F"/>
    <w:rsid w:val="00E66B03"/>
    <w:rsid w:val="00E67222"/>
    <w:rsid w:val="00E678DA"/>
    <w:rsid w:val="00E71EC5"/>
    <w:rsid w:val="00E71FD8"/>
    <w:rsid w:val="00E72863"/>
    <w:rsid w:val="00E8178A"/>
    <w:rsid w:val="00E81B0D"/>
    <w:rsid w:val="00E84BF8"/>
    <w:rsid w:val="00E866DF"/>
    <w:rsid w:val="00E873F6"/>
    <w:rsid w:val="00E87C5E"/>
    <w:rsid w:val="00E93EBC"/>
    <w:rsid w:val="00E94AC5"/>
    <w:rsid w:val="00E97200"/>
    <w:rsid w:val="00E97BAF"/>
    <w:rsid w:val="00EA3B81"/>
    <w:rsid w:val="00EA3C6A"/>
    <w:rsid w:val="00EA42A0"/>
    <w:rsid w:val="00EA521F"/>
    <w:rsid w:val="00EA608D"/>
    <w:rsid w:val="00EA6DEE"/>
    <w:rsid w:val="00EB1B06"/>
    <w:rsid w:val="00EB2C20"/>
    <w:rsid w:val="00EB505B"/>
    <w:rsid w:val="00EB70DB"/>
    <w:rsid w:val="00EB71B6"/>
    <w:rsid w:val="00EC15F7"/>
    <w:rsid w:val="00EC245B"/>
    <w:rsid w:val="00EC2B4E"/>
    <w:rsid w:val="00EC4B2D"/>
    <w:rsid w:val="00EC5815"/>
    <w:rsid w:val="00EC5941"/>
    <w:rsid w:val="00ED2547"/>
    <w:rsid w:val="00ED459E"/>
    <w:rsid w:val="00ED497E"/>
    <w:rsid w:val="00ED6695"/>
    <w:rsid w:val="00ED6D92"/>
    <w:rsid w:val="00EE28FD"/>
    <w:rsid w:val="00EE39BE"/>
    <w:rsid w:val="00EE4610"/>
    <w:rsid w:val="00EE4E35"/>
    <w:rsid w:val="00EE55BC"/>
    <w:rsid w:val="00EE5A3F"/>
    <w:rsid w:val="00EE71AD"/>
    <w:rsid w:val="00EF361B"/>
    <w:rsid w:val="00EF4239"/>
    <w:rsid w:val="00EF6624"/>
    <w:rsid w:val="00EF6762"/>
    <w:rsid w:val="00F0695F"/>
    <w:rsid w:val="00F07586"/>
    <w:rsid w:val="00F07E58"/>
    <w:rsid w:val="00F1274F"/>
    <w:rsid w:val="00F12DE9"/>
    <w:rsid w:val="00F130C3"/>
    <w:rsid w:val="00F17497"/>
    <w:rsid w:val="00F20012"/>
    <w:rsid w:val="00F20305"/>
    <w:rsid w:val="00F20F89"/>
    <w:rsid w:val="00F23F35"/>
    <w:rsid w:val="00F249AA"/>
    <w:rsid w:val="00F25DF1"/>
    <w:rsid w:val="00F331A6"/>
    <w:rsid w:val="00F33ED8"/>
    <w:rsid w:val="00F33FB8"/>
    <w:rsid w:val="00F36C6F"/>
    <w:rsid w:val="00F3781F"/>
    <w:rsid w:val="00F4015F"/>
    <w:rsid w:val="00F41EAB"/>
    <w:rsid w:val="00F426D1"/>
    <w:rsid w:val="00F4463E"/>
    <w:rsid w:val="00F4668D"/>
    <w:rsid w:val="00F46DB7"/>
    <w:rsid w:val="00F474AB"/>
    <w:rsid w:val="00F4756A"/>
    <w:rsid w:val="00F47F50"/>
    <w:rsid w:val="00F47FC7"/>
    <w:rsid w:val="00F54940"/>
    <w:rsid w:val="00F55785"/>
    <w:rsid w:val="00F5684D"/>
    <w:rsid w:val="00F64726"/>
    <w:rsid w:val="00F664D7"/>
    <w:rsid w:val="00F6735D"/>
    <w:rsid w:val="00F70C4B"/>
    <w:rsid w:val="00F73422"/>
    <w:rsid w:val="00F75F99"/>
    <w:rsid w:val="00F761BB"/>
    <w:rsid w:val="00F76283"/>
    <w:rsid w:val="00F776CA"/>
    <w:rsid w:val="00F807A3"/>
    <w:rsid w:val="00F82CA8"/>
    <w:rsid w:val="00F83A48"/>
    <w:rsid w:val="00F870B2"/>
    <w:rsid w:val="00F87B57"/>
    <w:rsid w:val="00F90E3E"/>
    <w:rsid w:val="00F919EC"/>
    <w:rsid w:val="00F93BF8"/>
    <w:rsid w:val="00F94D76"/>
    <w:rsid w:val="00F95E5A"/>
    <w:rsid w:val="00FA1C68"/>
    <w:rsid w:val="00FA1EEC"/>
    <w:rsid w:val="00FA7EFC"/>
    <w:rsid w:val="00FB1238"/>
    <w:rsid w:val="00FB1985"/>
    <w:rsid w:val="00FB201D"/>
    <w:rsid w:val="00FB306F"/>
    <w:rsid w:val="00FB755A"/>
    <w:rsid w:val="00FC1F66"/>
    <w:rsid w:val="00FC2F48"/>
    <w:rsid w:val="00FC3CA9"/>
    <w:rsid w:val="00FC469D"/>
    <w:rsid w:val="00FC547E"/>
    <w:rsid w:val="00FD18F7"/>
    <w:rsid w:val="00FD2C09"/>
    <w:rsid w:val="00FD2D2C"/>
    <w:rsid w:val="00FD3B90"/>
    <w:rsid w:val="00FD57D0"/>
    <w:rsid w:val="00FD59D0"/>
    <w:rsid w:val="00FD7EAF"/>
    <w:rsid w:val="00FE014C"/>
    <w:rsid w:val="00FE0A83"/>
    <w:rsid w:val="00FE1277"/>
    <w:rsid w:val="00FE1679"/>
    <w:rsid w:val="00FE2F21"/>
    <w:rsid w:val="00FF22FB"/>
    <w:rsid w:val="00FF2F2F"/>
    <w:rsid w:val="00FF60E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0E5D"/>
  <w15:docId w15:val="{F6753A09-3878-48F1-B886-099233E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B1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1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9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D3969"/>
  </w:style>
  <w:style w:type="paragraph" w:styleId="Footer">
    <w:name w:val="footer"/>
    <w:basedOn w:val="Normal"/>
    <w:link w:val="FooterChar"/>
    <w:rsid w:val="002D39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D3969"/>
  </w:style>
  <w:style w:type="character" w:styleId="CommentReference">
    <w:name w:val="annotation reference"/>
    <w:uiPriority w:val="99"/>
    <w:rsid w:val="002D39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969"/>
    <w:rPr>
      <w:sz w:val="20"/>
    </w:rPr>
  </w:style>
  <w:style w:type="character" w:customStyle="1" w:styleId="CommentTextChar">
    <w:name w:val="Comment Text Char"/>
    <w:link w:val="CommentText"/>
    <w:rsid w:val="002D39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D3969"/>
    <w:rPr>
      <w:b/>
      <w:bCs/>
    </w:rPr>
  </w:style>
  <w:style w:type="character" w:customStyle="1" w:styleId="CommentSubjectChar">
    <w:name w:val="Comment Subject Char"/>
    <w:link w:val="CommentSubject"/>
    <w:rsid w:val="002D3969"/>
    <w:rPr>
      <w:b/>
      <w:bCs/>
      <w:sz w:val="20"/>
    </w:rPr>
  </w:style>
  <w:style w:type="paragraph" w:styleId="NoSpacing">
    <w:name w:val="No Spacing"/>
    <w:qFormat/>
    <w:rsid w:val="00640B2C"/>
    <w:pPr>
      <w:autoSpaceDN w:val="0"/>
    </w:pPr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DB4F13"/>
    <w:rPr>
      <w:sz w:val="20"/>
    </w:rPr>
  </w:style>
  <w:style w:type="character" w:customStyle="1" w:styleId="EndnoteTextChar">
    <w:name w:val="Endnote Text Char"/>
    <w:link w:val="EndnoteText"/>
    <w:rsid w:val="00DB4F13"/>
    <w:rPr>
      <w:sz w:val="20"/>
    </w:rPr>
  </w:style>
  <w:style w:type="character" w:styleId="EndnoteReference">
    <w:name w:val="endnote reference"/>
    <w:rsid w:val="00DB4F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B4F13"/>
    <w:rPr>
      <w:sz w:val="20"/>
    </w:rPr>
  </w:style>
  <w:style w:type="character" w:customStyle="1" w:styleId="FootnoteTextChar">
    <w:name w:val="Footnote Text Char"/>
    <w:link w:val="FootnoteText"/>
    <w:uiPriority w:val="99"/>
    <w:rsid w:val="00DB4F13"/>
    <w:rPr>
      <w:sz w:val="20"/>
    </w:rPr>
  </w:style>
  <w:style w:type="character" w:styleId="FootnoteReference">
    <w:name w:val="footnote reference"/>
    <w:uiPriority w:val="99"/>
    <w:rsid w:val="00DB4F13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2BB"/>
  </w:style>
  <w:style w:type="paragraph" w:styleId="BodyText2">
    <w:name w:val="Body Text 2"/>
    <w:basedOn w:val="Normal"/>
    <w:link w:val="BodyText2Char"/>
    <w:semiHidden/>
    <w:unhideWhenUsed/>
    <w:rsid w:val="00726DE8"/>
    <w:pPr>
      <w:spacing w:after="120" w:line="480" w:lineRule="auto"/>
    </w:pPr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726DE8"/>
    <w:rPr>
      <w:lang w:val="en-GB" w:eastAsia="en-US"/>
    </w:rPr>
  </w:style>
  <w:style w:type="paragraph" w:customStyle="1" w:styleId="BodyText1">
    <w:name w:val="Body Text1"/>
    <w:basedOn w:val="Normal"/>
    <w:rsid w:val="00726DE8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character" w:styleId="Hyperlink">
    <w:name w:val="Hyperlink"/>
    <w:basedOn w:val="DefaultParagraphFont"/>
    <w:unhideWhenUsed/>
    <w:rsid w:val="00FF78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37D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3AE3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7345"/>
    <w:rPr>
      <w:color w:val="605E5C"/>
      <w:shd w:val="clear" w:color="auto" w:fill="E1DFDD"/>
    </w:rPr>
  </w:style>
  <w:style w:type="paragraph" w:customStyle="1" w:styleId="pf0">
    <w:name w:val="pf0"/>
    <w:basedOn w:val="Normal"/>
    <w:rsid w:val="00E8178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DefaultParagraphFont"/>
    <w:rsid w:val="00E8178A"/>
    <w:rPr>
      <w:rFonts w:ascii="Segoe UI" w:hAnsi="Segoe UI" w:cs="Segoe UI" w:hint="default"/>
      <w:i/>
      <w:iCs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C439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C4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2c05c6603d4011ec992fe4cdfceb5666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7cfc82502a5ecedd5cf433b72e3f5788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e41669187d937ff61d80de2f9ba35277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bd16-3791-44ef-8104-03b6f98bd056">
      <Terms xmlns="http://schemas.microsoft.com/office/infopath/2007/PartnerControls"/>
    </lcf76f155ced4ddcb4097134ff3c332f>
    <TaxCatchAll xmlns="41a24112-7945-4c1c-9b7f-ad47ff7317a9" xsi:nil="true"/>
  </documentManagement>
</p:properties>
</file>

<file path=customXml/itemProps1.xml><?xml version="1.0" encoding="utf-8"?>
<ds:datastoreItem xmlns:ds="http://schemas.openxmlformats.org/officeDocument/2006/customXml" ds:itemID="{CC10C197-2BD4-4218-A0DA-022361E20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FFB5D-BC02-4F1E-8AEB-BCF910728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E6E71-F388-41FA-962F-92C78D1C8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F5FEB-4D25-4BCC-81EB-F3BDA860A434}">
  <ds:schemaRefs>
    <ds:schemaRef ds:uri="http://schemas.microsoft.com/office/2006/metadata/properties"/>
    <ds:schemaRef ds:uri="http://schemas.microsoft.com/office/infopath/2007/PartnerControls"/>
    <ds:schemaRef ds:uri="5939bd16-3791-44ef-8104-03b6f98bd056"/>
    <ds:schemaRef ds:uri="41a24112-7945-4c1c-9b7f-ad47ff731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7939</Words>
  <Characters>4526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MOKSLO TARYBOS</vt:lpstr>
    </vt:vector>
  </TitlesOfParts>
  <Company>Teisines informacijos centras</Company>
  <LinksUpToDate>false</LinksUpToDate>
  <CharactersWithSpaces>12441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subject/>
  <dc:creator>Vilija Rubinaite</dc:creator>
  <cp:keywords/>
  <cp:lastModifiedBy>Deimantė Rangaitė | Lietuvos mokslo taryba</cp:lastModifiedBy>
  <cp:revision>50</cp:revision>
  <cp:lastPrinted>2023-09-01T18:24:00Z</cp:lastPrinted>
  <dcterms:created xsi:type="dcterms:W3CDTF">2026-02-09T08:08:00Z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0x01010000A6B28DC92A4C4D8B91049AB8DC4939</vt:lpwstr>
  </property>
  <property fmtid="{D5CDD505-2E9C-101B-9397-08002B2CF9AE}" pid="3" name="MediaServiceImageTags">
    <vt:lpwstr/>
  </property>
</Properties>
</file>