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CEEE" w14:textId="77777777" w:rsidR="007225CF" w:rsidRDefault="007225CF">
      <w:pPr>
        <w:tabs>
          <w:tab w:val="center" w:pos="4819"/>
          <w:tab w:val="right" w:pos="9638"/>
        </w:tabs>
        <w:ind w:firstLine="720"/>
        <w:jc w:val="both"/>
        <w:rPr>
          <w:szCs w:val="24"/>
        </w:rPr>
      </w:pPr>
    </w:p>
    <w:p w14:paraId="0C0D4CF7" w14:textId="77777777" w:rsidR="007225CF" w:rsidRDefault="004E2736">
      <w:pPr>
        <w:ind w:left="9356"/>
        <w:rPr>
          <w:sz w:val="22"/>
          <w:szCs w:val="22"/>
        </w:rPr>
      </w:pPr>
      <w:r>
        <w:rPr>
          <w:rFonts w:eastAsia="Calibri"/>
          <w:sz w:val="22"/>
          <w:szCs w:val="22"/>
        </w:rPr>
        <w:t>Projekto, įgyvendinamo pagal pažangos priemonę Nr. 12-003-03-06-01 „Pirmiausia – mokytojas“, partnerių atrankos konkurso sąlygų aprašo 3 priedas</w:t>
      </w:r>
      <w:r>
        <w:rPr>
          <w:sz w:val="22"/>
          <w:szCs w:val="22"/>
        </w:rPr>
        <w:t xml:space="preserve"> </w:t>
      </w:r>
    </w:p>
    <w:p w14:paraId="754E64A9" w14:textId="77777777" w:rsidR="007225CF" w:rsidRDefault="007225CF">
      <w:pPr>
        <w:ind w:left="9356"/>
        <w:jc w:val="both"/>
        <w:rPr>
          <w:b/>
          <w:bCs/>
          <w:caps/>
          <w:sz w:val="20"/>
        </w:rPr>
      </w:pPr>
    </w:p>
    <w:p w14:paraId="5B78ABCB" w14:textId="77777777" w:rsidR="007225CF" w:rsidRDefault="007225CF">
      <w:pPr>
        <w:ind w:firstLine="720"/>
        <w:jc w:val="center"/>
        <w:rPr>
          <w:b/>
          <w:bCs/>
          <w:caps/>
          <w:sz w:val="20"/>
        </w:rPr>
      </w:pPr>
    </w:p>
    <w:p w14:paraId="3F636316" w14:textId="77777777" w:rsidR="007225CF" w:rsidRDefault="007225CF">
      <w:pPr>
        <w:ind w:firstLine="720"/>
        <w:jc w:val="center"/>
        <w:rPr>
          <w:b/>
          <w:bCs/>
          <w:caps/>
          <w:sz w:val="20"/>
        </w:rPr>
      </w:pPr>
    </w:p>
    <w:p w14:paraId="62DD22C0" w14:textId="77777777" w:rsidR="007225CF" w:rsidRDefault="004E2736">
      <w:pPr>
        <w:ind w:firstLine="720"/>
        <w:jc w:val="center"/>
        <w:rPr>
          <w:b/>
          <w:bCs/>
          <w:caps/>
          <w:sz w:val="20"/>
        </w:rPr>
      </w:pPr>
      <w:r>
        <w:rPr>
          <w:b/>
          <w:bCs/>
          <w:sz w:val="20"/>
        </w:rPr>
        <w:t>(Paraiškos ekspertinio vertinimo lentelės forma)</w:t>
      </w:r>
    </w:p>
    <w:p w14:paraId="588AFED5" w14:textId="77777777" w:rsidR="007225CF" w:rsidRDefault="007225CF">
      <w:pPr>
        <w:ind w:firstLine="720"/>
        <w:jc w:val="center"/>
        <w:rPr>
          <w:b/>
          <w:bCs/>
          <w:caps/>
          <w:sz w:val="20"/>
        </w:rPr>
      </w:pPr>
    </w:p>
    <w:p w14:paraId="675F1E79" w14:textId="77777777" w:rsidR="007225CF" w:rsidRDefault="007225CF">
      <w:pPr>
        <w:ind w:firstLine="720"/>
        <w:jc w:val="center"/>
        <w:rPr>
          <w:b/>
          <w:bCs/>
          <w:caps/>
          <w:sz w:val="20"/>
        </w:rPr>
      </w:pPr>
    </w:p>
    <w:p w14:paraId="4720F3C7" w14:textId="77777777" w:rsidR="007225CF" w:rsidRDefault="004E2736">
      <w:pPr>
        <w:ind w:firstLine="72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PARAIŠKOS EKSPERTINIO vertinimo LENTELĖ</w:t>
      </w:r>
    </w:p>
    <w:p w14:paraId="563501BE" w14:textId="77777777" w:rsidR="007225CF" w:rsidRDefault="007225CF">
      <w:pPr>
        <w:ind w:firstLine="720"/>
        <w:jc w:val="center"/>
        <w:rPr>
          <w:b/>
          <w:bCs/>
          <w:caps/>
          <w:sz w:val="22"/>
          <w:szCs w:val="22"/>
        </w:rPr>
      </w:pPr>
    </w:p>
    <w:p w14:paraId="4A90B7CE" w14:textId="77777777" w:rsidR="007225CF" w:rsidRDefault="007225CF">
      <w:pPr>
        <w:rPr>
          <w:sz w:val="18"/>
          <w:szCs w:val="18"/>
        </w:rPr>
      </w:pPr>
    </w:p>
    <w:p w14:paraId="2CE83540" w14:textId="77777777" w:rsidR="007225CF" w:rsidRDefault="004E2736">
      <w:pPr>
        <w:widowControl w:val="0"/>
        <w:spacing w:line="275" w:lineRule="exact"/>
        <w:ind w:left="242"/>
        <w:rPr>
          <w:sz w:val="22"/>
          <w:szCs w:val="22"/>
        </w:rPr>
      </w:pPr>
      <w:r>
        <w:rPr>
          <w:sz w:val="22"/>
          <w:szCs w:val="22"/>
        </w:rPr>
        <w:t>Paraiškos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registracijos numeris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</w:t>
      </w:r>
    </w:p>
    <w:p w14:paraId="634FA2CD" w14:textId="77777777" w:rsidR="007225CF" w:rsidRDefault="004E2736">
      <w:pPr>
        <w:widowControl w:val="0"/>
        <w:spacing w:line="275" w:lineRule="exact"/>
        <w:ind w:left="242"/>
        <w:rPr>
          <w:sz w:val="22"/>
          <w:szCs w:val="22"/>
        </w:rPr>
      </w:pPr>
      <w:r>
        <w:rPr>
          <w:sz w:val="22"/>
          <w:szCs w:val="22"/>
        </w:rPr>
        <w:t>Projekto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pavadinimas 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0125886A" w14:textId="77777777" w:rsidR="007225CF" w:rsidRDefault="004E2736">
      <w:pPr>
        <w:widowControl w:val="0"/>
        <w:ind w:left="242"/>
        <w:rPr>
          <w:sz w:val="22"/>
          <w:szCs w:val="22"/>
        </w:rPr>
      </w:pPr>
      <w:r>
        <w:rPr>
          <w:sz w:val="22"/>
          <w:szCs w:val="22"/>
        </w:rPr>
        <w:t>Projekto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vadovas . . . . . 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17EEFA3D" w14:textId="77777777" w:rsidR="007225CF" w:rsidRDefault="007225CF">
      <w:pPr>
        <w:widowControl w:val="0"/>
        <w:rPr>
          <w:sz w:val="22"/>
          <w:szCs w:val="22"/>
        </w:rPr>
      </w:pPr>
    </w:p>
    <w:p w14:paraId="4602C4B0" w14:textId="77777777" w:rsidR="007225CF" w:rsidRDefault="004E2736">
      <w:pPr>
        <w:widowControl w:val="0"/>
        <w:tabs>
          <w:tab w:val="left" w:pos="360"/>
          <w:tab w:val="left" w:pos="456"/>
        </w:tabs>
        <w:ind w:left="242" w:right="1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  <w:r>
        <w:rPr>
          <w:b/>
          <w:bCs/>
          <w:sz w:val="22"/>
          <w:szCs w:val="22"/>
        </w:rPr>
        <w:tab/>
        <w:t>Ar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paraiškoje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tinkamai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suplanuota,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kaip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bus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sprendžiami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projekto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veiklomis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susiję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etiniai</w:t>
      </w:r>
      <w:r>
        <w:rPr>
          <w:b/>
          <w:bCs/>
          <w:spacing w:val="-5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klausimai?</w:t>
      </w:r>
    </w:p>
    <w:p w14:paraId="734060B3" w14:textId="77777777" w:rsidR="007225CF" w:rsidRDefault="007225CF">
      <w:pPr>
        <w:widowControl w:val="0"/>
        <w:rPr>
          <w:b/>
          <w:sz w:val="22"/>
          <w:szCs w:val="22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900"/>
        <w:gridCol w:w="3181"/>
      </w:tblGrid>
      <w:tr w:rsidR="007225CF" w14:paraId="02092D29" w14:textId="77777777">
        <w:trPr>
          <w:trHeight w:val="265"/>
        </w:trPr>
        <w:tc>
          <w:tcPr>
            <w:tcW w:w="2156" w:type="dxa"/>
          </w:tcPr>
          <w:p w14:paraId="07CAA393" w14:textId="77777777" w:rsidR="007225CF" w:rsidRDefault="004E2736">
            <w:pPr>
              <w:widowControl w:val="0"/>
              <w:tabs>
                <w:tab w:val="left" w:pos="577"/>
              </w:tabs>
              <w:spacing w:line="246" w:lineRule="exact"/>
              <w:ind w:left="576" w:hanging="377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TAIP</w:t>
            </w:r>
          </w:p>
        </w:tc>
        <w:tc>
          <w:tcPr>
            <w:tcW w:w="2900" w:type="dxa"/>
          </w:tcPr>
          <w:p w14:paraId="03F1EB4A" w14:textId="77777777" w:rsidR="007225CF" w:rsidRDefault="004E2736">
            <w:pPr>
              <w:widowControl w:val="0"/>
              <w:tabs>
                <w:tab w:val="left" w:pos="1427"/>
              </w:tabs>
              <w:spacing w:line="246" w:lineRule="exact"/>
              <w:ind w:left="1426" w:hanging="378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</w:t>
            </w:r>
          </w:p>
        </w:tc>
        <w:tc>
          <w:tcPr>
            <w:tcW w:w="3181" w:type="dxa"/>
          </w:tcPr>
          <w:p w14:paraId="72DC21CA" w14:textId="77777777" w:rsidR="007225CF" w:rsidRDefault="004E2736">
            <w:pPr>
              <w:widowControl w:val="0"/>
              <w:tabs>
                <w:tab w:val="left" w:pos="1532"/>
              </w:tabs>
              <w:spacing w:line="246" w:lineRule="exact"/>
              <w:ind w:left="1531" w:hanging="378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NETAIKOMA</w:t>
            </w:r>
          </w:p>
        </w:tc>
      </w:tr>
    </w:tbl>
    <w:p w14:paraId="35162B3A" w14:textId="77777777" w:rsidR="007225CF" w:rsidRDefault="007225CF">
      <w:pPr>
        <w:widowControl w:val="0"/>
        <w:rPr>
          <w:b/>
          <w:sz w:val="22"/>
          <w:szCs w:val="22"/>
        </w:rPr>
      </w:pPr>
    </w:p>
    <w:p w14:paraId="2E8525CB" w14:textId="77777777" w:rsidR="007225CF" w:rsidRDefault="004E2736">
      <w:pPr>
        <w:widowControl w:val="0"/>
        <w:ind w:left="242"/>
        <w:rPr>
          <w:sz w:val="22"/>
          <w:szCs w:val="22"/>
        </w:rPr>
      </w:pPr>
      <w:r>
        <w:rPr>
          <w:sz w:val="22"/>
          <w:szCs w:val="22"/>
        </w:rPr>
        <w:t>Jei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„NE“, paaiškinkite: . . . 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 . . .</w:t>
      </w:r>
    </w:p>
    <w:p w14:paraId="45079F6F" w14:textId="77777777" w:rsidR="007225CF" w:rsidRDefault="007225CF">
      <w:pPr>
        <w:widowControl w:val="0"/>
        <w:rPr>
          <w:sz w:val="22"/>
          <w:szCs w:val="22"/>
        </w:rPr>
      </w:pPr>
    </w:p>
    <w:p w14:paraId="507C3220" w14:textId="77777777" w:rsidR="007225CF" w:rsidRDefault="004E2736">
      <w:pPr>
        <w:widowControl w:val="0"/>
        <w:tabs>
          <w:tab w:val="left" w:pos="360"/>
          <w:tab w:val="left" w:pos="567"/>
        </w:tabs>
        <w:ind w:left="242" w:right="1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  <w:r>
        <w:rPr>
          <w:b/>
          <w:bCs/>
          <w:sz w:val="22"/>
          <w:szCs w:val="22"/>
        </w:rPr>
        <w:tab/>
        <w:t>Ar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paraiška atitinka PFSA horizontaliųjų principų reikalavimus?</w:t>
      </w:r>
    </w:p>
    <w:p w14:paraId="479BD66F" w14:textId="77777777" w:rsidR="007225CF" w:rsidRDefault="007225CF">
      <w:pPr>
        <w:widowControl w:val="0"/>
        <w:rPr>
          <w:b/>
          <w:sz w:val="22"/>
          <w:szCs w:val="22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900"/>
        <w:gridCol w:w="3181"/>
      </w:tblGrid>
      <w:tr w:rsidR="007225CF" w14:paraId="01CFCD2C" w14:textId="77777777">
        <w:trPr>
          <w:trHeight w:val="265"/>
        </w:trPr>
        <w:tc>
          <w:tcPr>
            <w:tcW w:w="2156" w:type="dxa"/>
          </w:tcPr>
          <w:p w14:paraId="407E2DE0" w14:textId="77777777" w:rsidR="007225CF" w:rsidRDefault="004E2736">
            <w:pPr>
              <w:widowControl w:val="0"/>
              <w:tabs>
                <w:tab w:val="left" w:pos="577"/>
              </w:tabs>
              <w:spacing w:line="246" w:lineRule="exact"/>
              <w:ind w:left="576" w:hanging="377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TAIP</w:t>
            </w:r>
          </w:p>
        </w:tc>
        <w:tc>
          <w:tcPr>
            <w:tcW w:w="2900" w:type="dxa"/>
          </w:tcPr>
          <w:p w14:paraId="43B2C424" w14:textId="77777777" w:rsidR="007225CF" w:rsidRDefault="004E2736">
            <w:pPr>
              <w:widowControl w:val="0"/>
              <w:tabs>
                <w:tab w:val="left" w:pos="1427"/>
              </w:tabs>
              <w:spacing w:line="246" w:lineRule="exact"/>
              <w:ind w:left="1426" w:hanging="378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</w:t>
            </w:r>
          </w:p>
        </w:tc>
        <w:tc>
          <w:tcPr>
            <w:tcW w:w="3181" w:type="dxa"/>
          </w:tcPr>
          <w:p w14:paraId="3C1B63C8" w14:textId="77777777" w:rsidR="007225CF" w:rsidRDefault="007225CF">
            <w:pPr>
              <w:widowControl w:val="0"/>
              <w:tabs>
                <w:tab w:val="left" w:pos="1532"/>
              </w:tabs>
              <w:spacing w:line="246" w:lineRule="exact"/>
              <w:ind w:left="1154"/>
              <w:rPr>
                <w:sz w:val="22"/>
                <w:szCs w:val="22"/>
              </w:rPr>
            </w:pPr>
          </w:p>
        </w:tc>
      </w:tr>
    </w:tbl>
    <w:p w14:paraId="1BFEB879" w14:textId="77777777" w:rsidR="007225CF" w:rsidRDefault="007225CF">
      <w:pPr>
        <w:widowControl w:val="0"/>
        <w:rPr>
          <w:b/>
          <w:sz w:val="22"/>
          <w:szCs w:val="22"/>
        </w:rPr>
      </w:pPr>
    </w:p>
    <w:p w14:paraId="15F7C93D" w14:textId="77777777" w:rsidR="007225CF" w:rsidRDefault="004E2736">
      <w:pPr>
        <w:widowControl w:val="0"/>
        <w:ind w:left="242"/>
        <w:rPr>
          <w:sz w:val="22"/>
          <w:szCs w:val="22"/>
        </w:rPr>
      </w:pPr>
      <w:r>
        <w:rPr>
          <w:sz w:val="22"/>
          <w:szCs w:val="22"/>
        </w:rPr>
        <w:t>Jei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„NE“, paaiškinkite: . . . 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 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 . . . . . . . 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 . . .</w:t>
      </w:r>
    </w:p>
    <w:p w14:paraId="5DEFD405" w14:textId="77777777" w:rsidR="007225CF" w:rsidRDefault="007225CF">
      <w:pPr>
        <w:ind w:firstLine="720"/>
        <w:jc w:val="center"/>
        <w:rPr>
          <w:b/>
          <w:bCs/>
          <w:caps/>
          <w:sz w:val="22"/>
          <w:szCs w:val="22"/>
        </w:rPr>
      </w:pPr>
    </w:p>
    <w:p w14:paraId="54A599C2" w14:textId="77777777" w:rsidR="007225CF" w:rsidRDefault="004E2736">
      <w:pPr>
        <w:ind w:left="1682" w:hanging="720"/>
        <w:rPr>
          <w:b/>
          <w:iCs/>
          <w:caps/>
          <w:sz w:val="22"/>
          <w:szCs w:val="22"/>
        </w:rPr>
      </w:pPr>
      <w:r>
        <w:rPr>
          <w:b/>
          <w:bCs/>
          <w:iCs/>
          <w:caps/>
          <w:sz w:val="22"/>
          <w:szCs w:val="22"/>
        </w:rPr>
        <w:t>III.</w:t>
      </w:r>
      <w:r>
        <w:rPr>
          <w:b/>
          <w:bCs/>
          <w:iCs/>
          <w:caps/>
          <w:sz w:val="22"/>
          <w:szCs w:val="22"/>
        </w:rPr>
        <w:tab/>
      </w:r>
      <w:r>
        <w:rPr>
          <w:b/>
          <w:iCs/>
          <w:sz w:val="22"/>
          <w:szCs w:val="22"/>
        </w:rPr>
        <w:t>Įvertinimas pagal kitus kriterijus:</w:t>
      </w:r>
    </w:p>
    <w:p w14:paraId="70088E6D" w14:textId="77777777" w:rsidR="007225CF" w:rsidRDefault="007225CF"/>
    <w:tbl>
      <w:tblPr>
        <w:tblW w:w="1477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962"/>
        <w:gridCol w:w="1275"/>
        <w:gridCol w:w="1418"/>
        <w:gridCol w:w="1559"/>
        <w:gridCol w:w="1418"/>
        <w:gridCol w:w="1984"/>
      </w:tblGrid>
      <w:tr w:rsidR="007225CF" w14:paraId="773F4723" w14:textId="77777777">
        <w:tc>
          <w:tcPr>
            <w:tcW w:w="2160" w:type="dxa"/>
            <w:vMerge w:val="restart"/>
            <w:hideMark/>
          </w:tcPr>
          <w:p w14:paraId="134CDB78" w14:textId="77777777" w:rsidR="007225CF" w:rsidRDefault="004E2736" w:rsidP="00F875C1">
            <w:pPr>
              <w:keepNext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Prioritetinis projektų atrankos kriterijaus  (toliau – kriterijus) pavadinimas</w:t>
            </w:r>
          </w:p>
        </w:tc>
        <w:tc>
          <w:tcPr>
            <w:tcW w:w="4962" w:type="dxa"/>
            <w:vMerge w:val="restart"/>
          </w:tcPr>
          <w:p w14:paraId="068C456B" w14:textId="77777777" w:rsidR="007225CF" w:rsidRDefault="004E2736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Kriterijaus vertinimo aspektai ir paaiškinimai </w:t>
            </w:r>
          </w:p>
          <w:p w14:paraId="4E4FBD89" w14:textId="77777777" w:rsidR="007225CF" w:rsidRDefault="007225CF">
            <w:pPr>
              <w:keepNext/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hideMark/>
          </w:tcPr>
          <w:p w14:paraId="64271C4A" w14:textId="77777777" w:rsidR="007225CF" w:rsidRDefault="004E2736">
            <w:pPr>
              <w:keepNext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Kriterijaus vertinimas (jei taikomi svoriai)</w:t>
            </w:r>
            <w:r>
              <w:rPr>
                <w:bCs/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14:paraId="4B7535D3" w14:textId="77777777" w:rsidR="007225CF" w:rsidRDefault="004E2736">
            <w:pPr>
              <w:keepNext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Vertinimo metu suteiktų balų skaičius</w:t>
            </w:r>
          </w:p>
        </w:tc>
        <w:tc>
          <w:tcPr>
            <w:tcW w:w="1418" w:type="dxa"/>
            <w:vMerge w:val="restart"/>
            <w:hideMark/>
          </w:tcPr>
          <w:p w14:paraId="6A9EAB8D" w14:textId="77777777" w:rsidR="007225CF" w:rsidRDefault="004E2736">
            <w:pPr>
              <w:keepNext/>
              <w:ind w:left="-57" w:right="-57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Minimalus privalomas surinkti balų skaičius</w:t>
            </w:r>
          </w:p>
        </w:tc>
        <w:tc>
          <w:tcPr>
            <w:tcW w:w="1984" w:type="dxa"/>
            <w:vMerge w:val="restart"/>
          </w:tcPr>
          <w:p w14:paraId="6428407F" w14:textId="77777777" w:rsidR="007225CF" w:rsidRDefault="004E2736">
            <w:pPr>
              <w:keepNext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Komentarai</w:t>
            </w:r>
          </w:p>
        </w:tc>
      </w:tr>
      <w:tr w:rsidR="007225CF" w14:paraId="7EBF5D4A" w14:textId="77777777">
        <w:tc>
          <w:tcPr>
            <w:tcW w:w="2160" w:type="dxa"/>
            <w:vMerge/>
            <w:vAlign w:val="center"/>
            <w:hideMark/>
          </w:tcPr>
          <w:p w14:paraId="51990559" w14:textId="77777777" w:rsidR="007225CF" w:rsidRDefault="007225CF">
            <w:pPr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14:paraId="766EF614" w14:textId="77777777" w:rsidR="007225CF" w:rsidRDefault="007225CF">
            <w:pPr>
              <w:rPr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19E359CD" w14:textId="77777777" w:rsidR="007225CF" w:rsidRDefault="004E27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Kriterijaus įvertinimas</w:t>
            </w:r>
            <w:r>
              <w:rPr>
                <w:b/>
                <w:bCs/>
                <w:sz w:val="22"/>
                <w:szCs w:val="22"/>
                <w:vertAlign w:val="superscript"/>
              </w:rPr>
              <w:footnoteReference w:id="1"/>
            </w:r>
            <w:r>
              <w:rPr>
                <w:b/>
                <w:bCs/>
                <w:sz w:val="22"/>
                <w:szCs w:val="22"/>
                <w:vertAlign w:val="superscript"/>
              </w:rPr>
              <w:t>,</w:t>
            </w:r>
            <w:r>
              <w:rPr>
                <w:b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418" w:type="dxa"/>
            <w:hideMark/>
          </w:tcPr>
          <w:p w14:paraId="41F8BCC1" w14:textId="77777777" w:rsidR="007225CF" w:rsidRDefault="004E27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Svorio koeficientas</w:t>
            </w:r>
          </w:p>
        </w:tc>
        <w:tc>
          <w:tcPr>
            <w:tcW w:w="1559" w:type="dxa"/>
            <w:vMerge/>
            <w:vAlign w:val="center"/>
            <w:hideMark/>
          </w:tcPr>
          <w:p w14:paraId="7E6E0330" w14:textId="77777777" w:rsidR="007225CF" w:rsidRDefault="007225CF">
            <w:pPr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D7D48CA" w14:textId="77777777" w:rsidR="007225CF" w:rsidRDefault="007225CF">
            <w:pPr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5E4D11" w14:textId="77777777" w:rsidR="007225CF" w:rsidRDefault="007225CF">
            <w:pPr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7225CF" w14:paraId="2CB9C04F" w14:textId="77777777">
        <w:tc>
          <w:tcPr>
            <w:tcW w:w="2160" w:type="dxa"/>
            <w:vMerge w:val="restart"/>
          </w:tcPr>
          <w:p w14:paraId="0E6AD11A" w14:textId="77777777" w:rsidR="007225CF" w:rsidRDefault="004E27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b/>
                <w:spacing w:val="-5"/>
                <w:sz w:val="22"/>
                <w:szCs w:val="22"/>
              </w:rPr>
              <w:t xml:space="preserve"> Edukacinių tyrimų projekto idėja ir kokybė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</w:tcPr>
          <w:p w14:paraId="32E4979B" w14:textId="77777777" w:rsidR="007225CF" w:rsidRDefault="004E2736">
            <w:pPr>
              <w:widowControl w:val="0"/>
              <w:spacing w:line="270" w:lineRule="exact"/>
              <w:ind w:left="527" w:hanging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ab/>
              <w:t>Idėjos aktualumas ir reikšmingumas</w:t>
            </w:r>
          </w:p>
          <w:p w14:paraId="0698E1E4" w14:textId="77777777" w:rsidR="007225CF" w:rsidRDefault="007225CF">
            <w:pPr>
              <w:widowControl w:val="0"/>
              <w:spacing w:line="270" w:lineRule="exact"/>
              <w:ind w:left="107"/>
              <w:jc w:val="both"/>
              <w:rPr>
                <w:sz w:val="22"/>
                <w:szCs w:val="22"/>
              </w:rPr>
            </w:pPr>
          </w:p>
          <w:p w14:paraId="321E8D5E" w14:textId="7DC8FE7C" w:rsidR="00041842" w:rsidRPr="00750044" w:rsidRDefault="00041842">
            <w:pPr>
              <w:widowControl w:val="0"/>
              <w:ind w:right="285"/>
              <w:jc w:val="both"/>
              <w:rPr>
                <w:i/>
                <w:strike/>
                <w:sz w:val="22"/>
                <w:szCs w:val="22"/>
              </w:rPr>
            </w:pPr>
            <w:r w:rsidRPr="00750044">
              <w:rPr>
                <w:i/>
              </w:rPr>
              <w:t>Vertinama,</w:t>
            </w:r>
            <w:r w:rsidRPr="00750044">
              <w:rPr>
                <w:i/>
                <w:spacing w:val="-3"/>
              </w:rPr>
              <w:t xml:space="preserve"> </w:t>
            </w:r>
            <w:r w:rsidRPr="00750044">
              <w:rPr>
                <w:i/>
              </w:rPr>
              <w:t>ar</w:t>
            </w:r>
            <w:r w:rsidRPr="00750044">
              <w:rPr>
                <w:i/>
                <w:spacing w:val="-2"/>
              </w:rPr>
              <w:t xml:space="preserve"> </w:t>
            </w:r>
            <w:r w:rsidRPr="00750044">
              <w:rPr>
                <w:i/>
              </w:rPr>
              <w:t>projekto idėja</w:t>
            </w:r>
            <w:r w:rsidRPr="00750044">
              <w:rPr>
                <w:i/>
                <w:spacing w:val="-3"/>
              </w:rPr>
              <w:t xml:space="preserve"> </w:t>
            </w:r>
            <w:r w:rsidRPr="00750044">
              <w:rPr>
                <w:i/>
              </w:rPr>
              <w:t>yra aktuali ir reikšminga mokslo</w:t>
            </w:r>
            <w:r w:rsidRPr="00750044">
              <w:rPr>
                <w:i/>
                <w:spacing w:val="-3"/>
              </w:rPr>
              <w:t xml:space="preserve"> </w:t>
            </w:r>
            <w:r w:rsidRPr="00750044">
              <w:rPr>
                <w:i/>
              </w:rPr>
              <w:t xml:space="preserve">raidos </w:t>
            </w:r>
            <w:r w:rsidRPr="00750044">
              <w:rPr>
                <w:i/>
                <w:spacing w:val="-57"/>
              </w:rPr>
              <w:t xml:space="preserve">      </w:t>
            </w:r>
            <w:r w:rsidRPr="00750044">
              <w:rPr>
                <w:i/>
              </w:rPr>
              <w:t>požiūriu</w:t>
            </w:r>
            <w:r w:rsidRPr="00750044">
              <w:rPr>
                <w:i/>
                <w:spacing w:val="-1"/>
              </w:rPr>
              <w:t xml:space="preserve"> </w:t>
            </w:r>
            <w:r w:rsidRPr="00750044">
              <w:rPr>
                <w:i/>
              </w:rPr>
              <w:t>(taip pat ir tarptautinėje</w:t>
            </w:r>
            <w:r w:rsidRPr="00750044">
              <w:rPr>
                <w:i/>
                <w:spacing w:val="-1"/>
              </w:rPr>
              <w:t xml:space="preserve"> </w:t>
            </w:r>
            <w:r w:rsidRPr="00750044">
              <w:rPr>
                <w:i/>
              </w:rPr>
              <w:t>perspektyvoje): ar projekto tikslas yra pakankamai</w:t>
            </w:r>
            <w:r w:rsidRPr="00750044">
              <w:rPr>
                <w:i/>
                <w:spacing w:val="1"/>
              </w:rPr>
              <w:t xml:space="preserve"> </w:t>
            </w:r>
            <w:r w:rsidRPr="00750044">
              <w:rPr>
                <w:i/>
              </w:rPr>
              <w:t>ambicingas, ar projektas prisidės prie aktualių</w:t>
            </w:r>
            <w:r w:rsidRPr="00750044">
              <w:rPr>
                <w:i/>
                <w:spacing w:val="1"/>
              </w:rPr>
              <w:t xml:space="preserve"> </w:t>
            </w:r>
            <w:r w:rsidRPr="00750044">
              <w:rPr>
                <w:i/>
              </w:rPr>
              <w:t>mokslo problemų sprendimo, taip pat, kokia numatoma</w:t>
            </w:r>
            <w:r w:rsidRPr="00750044">
              <w:rPr>
                <w:i/>
                <w:spacing w:val="1"/>
              </w:rPr>
              <w:t xml:space="preserve"> </w:t>
            </w:r>
            <w:r w:rsidRPr="00750044">
              <w:rPr>
                <w:i/>
              </w:rPr>
              <w:t>pažanga lyginant su atitinkamos tematikos tyrimų būkle).</w:t>
            </w:r>
          </w:p>
        </w:tc>
        <w:tc>
          <w:tcPr>
            <w:tcW w:w="1275" w:type="dxa"/>
          </w:tcPr>
          <w:p w14:paraId="59222910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8E2375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  <w:p w14:paraId="7DF2EE68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B100BE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7667B2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9</w:t>
            </w:r>
          </w:p>
          <w:p w14:paraId="5974D614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  <w:p w14:paraId="7245A2DE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  <w:p w14:paraId="74860FA3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12DD1F" w14:textId="77777777" w:rsidR="007225CF" w:rsidRDefault="007225CF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7225CF" w14:paraId="001AE9EA" w14:textId="77777777">
        <w:tc>
          <w:tcPr>
            <w:tcW w:w="2160" w:type="dxa"/>
            <w:vMerge/>
          </w:tcPr>
          <w:p w14:paraId="6D136C91" w14:textId="77777777" w:rsidR="007225CF" w:rsidRDefault="007225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1D38D6A9" w14:textId="77777777" w:rsidR="007225CF" w:rsidRDefault="004E2736">
            <w:pPr>
              <w:widowControl w:val="0"/>
              <w:ind w:left="527" w:right="483" w:hanging="4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  <w:r>
              <w:rPr>
                <w:color w:val="000000"/>
                <w:sz w:val="22"/>
                <w:szCs w:val="22"/>
              </w:rPr>
              <w:tab/>
              <w:t xml:space="preserve">Projekto indėlis į pasirinktos (-tų) tematikos (-ų) mokslinius tyrimus, planuojamų mokslinių tyrimų kompleksiškumas,  </w:t>
            </w:r>
            <w:proofErr w:type="spellStart"/>
            <w:r>
              <w:rPr>
                <w:color w:val="000000"/>
                <w:sz w:val="22"/>
                <w:szCs w:val="22"/>
              </w:rPr>
              <w:t>tarpdalykiškumas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ir inovatyvumas </w:t>
            </w:r>
          </w:p>
          <w:p w14:paraId="288FDF19" w14:textId="77777777" w:rsidR="007225CF" w:rsidRDefault="007225CF">
            <w:pPr>
              <w:widowControl w:val="0"/>
              <w:ind w:left="107" w:right="483"/>
              <w:jc w:val="both"/>
              <w:rPr>
                <w:color w:val="000000"/>
                <w:sz w:val="22"/>
                <w:szCs w:val="22"/>
              </w:rPr>
            </w:pPr>
          </w:p>
          <w:p w14:paraId="326E836C" w14:textId="5496B1E7" w:rsidR="001360B2" w:rsidRPr="001360B2" w:rsidRDefault="001360B2">
            <w:pPr>
              <w:widowControl w:val="0"/>
              <w:spacing w:line="270" w:lineRule="atLeast"/>
              <w:ind w:left="107" w:right="283"/>
              <w:jc w:val="both"/>
              <w:rPr>
                <w:b/>
                <w:bCs/>
                <w:i/>
                <w:strike/>
                <w:color w:val="000000"/>
                <w:sz w:val="22"/>
                <w:szCs w:val="22"/>
              </w:rPr>
            </w:pPr>
            <w:r w:rsidRPr="00F60D6D">
              <w:rPr>
                <w:i/>
                <w:color w:val="000000"/>
              </w:rPr>
              <w:t>Vertinama: projekte pasirinktos pagrindinės</w:t>
            </w:r>
            <w:r w:rsidRPr="001360B2">
              <w:rPr>
                <w:b/>
                <w:bCs/>
                <w:i/>
                <w:color w:val="000000"/>
              </w:rPr>
              <w:t xml:space="preserve"> </w:t>
            </w:r>
            <w:r w:rsidRPr="00F60D6D">
              <w:rPr>
                <w:i/>
                <w:color w:val="000000"/>
              </w:rPr>
              <w:lastRenderedPageBreak/>
              <w:t xml:space="preserve">ir susijusių (jei yra) tematikų dermė; pažanga, kurios tikimasi įgyvendinus  pasirinktų tematikų mokslinius tyrimus; kaip šie tyrimai ir jų rezultatai prisidės prie </w:t>
            </w:r>
            <w:r w:rsidRPr="00F60D6D">
              <w:rPr>
                <w:i/>
              </w:rPr>
              <w:t xml:space="preserve">edukacinių tyrimų kompleksiškumo (numatytų tirti reiškinių ir (ar) procesų grupės/komplekso aspektu) ir </w:t>
            </w:r>
            <w:proofErr w:type="spellStart"/>
            <w:r w:rsidRPr="00F60D6D">
              <w:rPr>
                <w:i/>
              </w:rPr>
              <w:t>tarpdalykiškumo</w:t>
            </w:r>
            <w:proofErr w:type="spellEnd"/>
            <w:r w:rsidRPr="00F60D6D">
              <w:rPr>
                <w:i/>
              </w:rPr>
              <w:t xml:space="preserve"> (</w:t>
            </w:r>
            <w:proofErr w:type="spellStart"/>
            <w:r w:rsidR="0085733F">
              <w:rPr>
                <w:i/>
              </w:rPr>
              <w:t>tarpdiscipliniškumo</w:t>
            </w:r>
            <w:proofErr w:type="spellEnd"/>
            <w:r w:rsidR="00753491">
              <w:rPr>
                <w:i/>
              </w:rPr>
              <w:t xml:space="preserve">; </w:t>
            </w:r>
            <w:r w:rsidRPr="00F60D6D">
              <w:rPr>
                <w:i/>
                <w:color w:val="000000"/>
              </w:rPr>
              <w:t>įskaitant skirtingų mokslo sričių ir (ar) krypčių tyrėjų bendradarbiavimą bei jų tyrimo metodų panaudojimą nurodytai mokslinei problemai spręsti</w:t>
            </w:r>
            <w:r w:rsidR="00802873">
              <w:rPr>
                <w:i/>
                <w:color w:val="000000"/>
              </w:rPr>
              <w:t>)</w:t>
            </w:r>
            <w:r w:rsidRPr="00F60D6D">
              <w:rPr>
                <w:i/>
              </w:rPr>
              <w:t xml:space="preserve">; </w:t>
            </w:r>
            <w:r w:rsidRPr="00F60D6D">
              <w:rPr>
                <w:i/>
                <w:color w:val="000000"/>
              </w:rPr>
              <w:t>ar įgyvendinant projektą numatyta at</w:t>
            </w:r>
            <w:r w:rsidR="001B0AD7">
              <w:rPr>
                <w:i/>
                <w:color w:val="000000"/>
              </w:rPr>
              <w:t>li</w:t>
            </w:r>
            <w:r w:rsidRPr="00F60D6D">
              <w:rPr>
                <w:i/>
                <w:color w:val="000000"/>
              </w:rPr>
              <w:t>kti inovatyvius mokslinius tyrimus ir gauti inovatyvių rezultatų.</w:t>
            </w:r>
          </w:p>
        </w:tc>
        <w:tc>
          <w:tcPr>
            <w:tcW w:w="1275" w:type="dxa"/>
          </w:tcPr>
          <w:p w14:paraId="54B488B2" w14:textId="77777777" w:rsidR="007225CF" w:rsidRDefault="007225C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CF2ED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93034E8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696A74B5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9</w:t>
            </w:r>
          </w:p>
          <w:p w14:paraId="340C2815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6A8FC9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52461515" w14:textId="77777777">
        <w:tc>
          <w:tcPr>
            <w:tcW w:w="2160" w:type="dxa"/>
            <w:vMerge/>
          </w:tcPr>
          <w:p w14:paraId="238C6BF5" w14:textId="77777777" w:rsidR="007225CF" w:rsidRDefault="007225CF">
            <w:pPr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962" w:type="dxa"/>
          </w:tcPr>
          <w:p w14:paraId="5D166773" w14:textId="77777777" w:rsidR="007225CF" w:rsidRDefault="004E2736">
            <w:pPr>
              <w:widowControl w:val="0"/>
              <w:ind w:left="107" w:right="106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Uždavinių,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metodų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darbo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plano racionalumas </w:t>
            </w:r>
            <w:r>
              <w:rPr>
                <w:color w:val="000000"/>
                <w:sz w:val="22"/>
                <w:szCs w:val="22"/>
              </w:rPr>
              <w:t>bei galimos rizikos numatymo ir valdymo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pagrįstumas</w:t>
            </w:r>
          </w:p>
          <w:p w14:paraId="3F8BA003" w14:textId="77777777" w:rsidR="007225CF" w:rsidRDefault="007225CF">
            <w:pPr>
              <w:widowControl w:val="0"/>
              <w:ind w:left="107" w:right="106"/>
              <w:jc w:val="both"/>
              <w:rPr>
                <w:color w:val="000000"/>
                <w:sz w:val="22"/>
                <w:szCs w:val="22"/>
              </w:rPr>
            </w:pPr>
          </w:p>
          <w:p w14:paraId="6A8668E1" w14:textId="77777777" w:rsidR="007225CF" w:rsidRDefault="004E2736">
            <w:pPr>
              <w:widowControl w:val="0"/>
              <w:ind w:left="107" w:right="283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Vertinama, ar projekto uždaviniai aiškiai</w:t>
            </w:r>
            <w:r>
              <w:rPr>
                <w:i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suformuluoti, ar uždaviniai atitinka projekto tikslą, ar pasirinkti</w:t>
            </w:r>
            <w:r>
              <w:rPr>
                <w:i/>
                <w:color w:val="000000"/>
                <w:spacing w:val="-57"/>
                <w:sz w:val="22"/>
                <w:szCs w:val="22"/>
              </w:rPr>
              <w:t xml:space="preserve">  </w:t>
            </w:r>
            <w:r>
              <w:rPr>
                <w:i/>
                <w:color w:val="000000"/>
                <w:sz w:val="22"/>
                <w:szCs w:val="22"/>
              </w:rPr>
              <w:t>tinkami metodai, ar projekto darbo planas yra</w:t>
            </w:r>
            <w:r>
              <w:rPr>
                <w:i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racionalus numatytiems uždaviniams išspręsti ir</w:t>
            </w:r>
            <w:r>
              <w:rPr>
                <w:i/>
                <w:color w:val="000000"/>
                <w:spacing w:val="1"/>
                <w:sz w:val="22"/>
                <w:szCs w:val="22"/>
              </w:rPr>
              <w:t xml:space="preserve"> suplanuotiems </w:t>
            </w:r>
            <w:r>
              <w:rPr>
                <w:i/>
                <w:color w:val="000000"/>
                <w:sz w:val="22"/>
                <w:szCs w:val="22"/>
              </w:rPr>
              <w:t xml:space="preserve">projekto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rezultatms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(mokslinei, kitai produkcijai) gauti ir projekte numatytoms veikloms įgyvendinti, ar numatytos galimos</w:t>
            </w:r>
            <w:r>
              <w:rPr>
                <w:i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rizikos</w:t>
            </w:r>
            <w:r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ir</w:t>
            </w:r>
            <w:r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aptartas</w:t>
            </w:r>
            <w:r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jų</w:t>
            </w:r>
            <w:r>
              <w:rPr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valdymas,</w:t>
            </w:r>
            <w:r>
              <w:rPr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siekiant</w:t>
            </w:r>
            <w:r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projektą įgyvendinti</w:t>
            </w:r>
            <w:r>
              <w:rPr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laiku</w:t>
            </w:r>
            <w:r>
              <w:rPr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ir</w:t>
            </w:r>
            <w:r>
              <w:rPr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tinkamai. </w:t>
            </w:r>
          </w:p>
        </w:tc>
        <w:tc>
          <w:tcPr>
            <w:tcW w:w="1275" w:type="dxa"/>
          </w:tcPr>
          <w:p w14:paraId="41727F1E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8373A5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2DF8614D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2CB99114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9</w:t>
            </w:r>
          </w:p>
          <w:p w14:paraId="65FF7864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BA8326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18C4B293" w14:textId="77777777">
        <w:tc>
          <w:tcPr>
            <w:tcW w:w="2160" w:type="dxa"/>
            <w:vMerge w:val="restart"/>
          </w:tcPr>
          <w:p w14:paraId="65A39D05" w14:textId="77777777" w:rsidR="007225CF" w:rsidRDefault="004E27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Edukacinių tyrimų projekto vykdytojų grupės potencialas įgyvendinti projektą, indėlis į </w:t>
            </w:r>
            <w:r>
              <w:rPr>
                <w:b/>
                <w:sz w:val="22"/>
                <w:szCs w:val="22"/>
              </w:rPr>
              <w:lastRenderedPageBreak/>
              <w:t>tarptautiškumo plėtrą</w:t>
            </w:r>
            <w:r>
              <w:rPr>
                <w:b/>
                <w:sz w:val="22"/>
                <w:szCs w:val="22"/>
                <w:vertAlign w:val="superscript"/>
              </w:rPr>
              <w:footnoteReference w:id="3"/>
            </w:r>
            <w:r>
              <w:rPr>
                <w:b/>
                <w:sz w:val="22"/>
                <w:szCs w:val="22"/>
              </w:rPr>
              <w:t>, tyrėjų ir jaunųjų mokslininkų kompetencijų ugdymą</w:t>
            </w:r>
          </w:p>
          <w:p w14:paraId="50CBB337" w14:textId="77777777" w:rsidR="007225CF" w:rsidRDefault="007225C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31A71C20" w14:textId="77777777" w:rsidR="007225CF" w:rsidRDefault="004E2736">
            <w:pPr>
              <w:widowControl w:val="0"/>
              <w:ind w:left="107"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 Projekto vadovo mokslinė kompetencija</w:t>
            </w:r>
          </w:p>
          <w:p w14:paraId="72EEB49D" w14:textId="77777777" w:rsidR="007225CF" w:rsidRDefault="007225CF">
            <w:pPr>
              <w:widowControl w:val="0"/>
              <w:ind w:left="107" w:right="283"/>
              <w:jc w:val="both"/>
              <w:rPr>
                <w:i/>
                <w:sz w:val="22"/>
                <w:szCs w:val="22"/>
              </w:rPr>
            </w:pPr>
          </w:p>
          <w:p w14:paraId="4A93E5B1" w14:textId="6B32454D" w:rsidR="00DF7F15" w:rsidRPr="00F60D6D" w:rsidRDefault="00DF7F15">
            <w:pPr>
              <w:widowControl w:val="0"/>
              <w:ind w:left="107" w:right="283"/>
              <w:jc w:val="both"/>
              <w:rPr>
                <w:i/>
                <w:strike/>
                <w:color w:val="000000"/>
                <w:sz w:val="22"/>
                <w:szCs w:val="22"/>
              </w:rPr>
            </w:pPr>
            <w:r w:rsidRPr="00F60D6D">
              <w:rPr>
                <w:i/>
              </w:rPr>
              <w:t>Vertinam</w:t>
            </w:r>
            <w:r w:rsidR="00753491">
              <w:rPr>
                <w:i/>
              </w:rPr>
              <w:t>a:</w:t>
            </w:r>
            <w:r w:rsidRPr="00F60D6D">
              <w:rPr>
                <w:i/>
              </w:rPr>
              <w:t xml:space="preserve"> projekto vadovo pastarųjų 5 m. svarbiausi</w:t>
            </w:r>
            <w:r w:rsidR="00753491">
              <w:rPr>
                <w:i/>
              </w:rPr>
              <w:t>os</w:t>
            </w:r>
            <w:r w:rsidRPr="00F60D6D">
              <w:rPr>
                <w:i/>
              </w:rPr>
              <w:t xml:space="preserve"> mokslinės publikacijos</w:t>
            </w:r>
            <w:r w:rsidR="00DB7D7E">
              <w:rPr>
                <w:i/>
              </w:rPr>
              <w:t>;</w:t>
            </w:r>
            <w:r w:rsidRPr="00F60D6D">
              <w:rPr>
                <w:i/>
              </w:rPr>
              <w:t xml:space="preserve"> patirtis</w:t>
            </w:r>
            <w:r w:rsidRPr="00F60D6D">
              <w:rPr>
                <w:i/>
                <w:spacing w:val="-2"/>
              </w:rPr>
              <w:t xml:space="preserve"> </w:t>
            </w:r>
            <w:r w:rsidRPr="00F60D6D">
              <w:rPr>
                <w:i/>
              </w:rPr>
              <w:t>vykdant</w:t>
            </w:r>
            <w:r w:rsidRPr="00F60D6D">
              <w:rPr>
                <w:i/>
                <w:spacing w:val="-1"/>
              </w:rPr>
              <w:t xml:space="preserve"> (įskaitant vadovavimą) ir (ar) vertinant </w:t>
            </w:r>
            <w:r w:rsidRPr="00F60D6D">
              <w:rPr>
                <w:i/>
                <w:color w:val="000000"/>
              </w:rPr>
              <w:t xml:space="preserve">tarptautinius ir (ar) nacionalinius </w:t>
            </w:r>
            <w:r w:rsidRPr="00F60D6D">
              <w:rPr>
                <w:i/>
                <w:color w:val="000000"/>
              </w:rPr>
              <w:lastRenderedPageBreak/>
              <w:t>MTEP projektus</w:t>
            </w:r>
            <w:r w:rsidR="00DB7D7E">
              <w:rPr>
                <w:i/>
                <w:color w:val="000000"/>
              </w:rPr>
              <w:t>;</w:t>
            </w:r>
            <w:r w:rsidRPr="00F60D6D">
              <w:rPr>
                <w:i/>
                <w:color w:val="000000"/>
              </w:rPr>
              <w:t xml:space="preserve"> patirtis  ugdant mokslininkus (vadovavimas mokslo disertacijas apgynusiems doktorantams arba kita patirtis ugdant pradedančiuosius ir (ar) patvirtintus tyrėjus); projekto vadovo nurodyta informacija</w:t>
            </w:r>
            <w:r w:rsidR="00295D67">
              <w:rPr>
                <w:i/>
                <w:color w:val="000000"/>
              </w:rPr>
              <w:t xml:space="preserve"> apie </w:t>
            </w:r>
            <w:r w:rsidRPr="00F60D6D">
              <w:rPr>
                <w:i/>
                <w:color w:val="000000"/>
              </w:rPr>
              <w:t>vykd</w:t>
            </w:r>
            <w:r w:rsidR="00295D67">
              <w:rPr>
                <w:i/>
                <w:color w:val="000000"/>
              </w:rPr>
              <w:t>yta</w:t>
            </w:r>
            <w:r w:rsidR="00DC160C">
              <w:rPr>
                <w:i/>
                <w:color w:val="000000"/>
              </w:rPr>
              <w:t>s</w:t>
            </w:r>
            <w:r w:rsidRPr="00F60D6D">
              <w:rPr>
                <w:i/>
                <w:color w:val="000000"/>
              </w:rPr>
              <w:t xml:space="preserve"> veiklas, kurios prisidėjo prie </w:t>
            </w:r>
            <w:r w:rsidR="00AA0EB9">
              <w:rPr>
                <w:i/>
                <w:color w:val="000000"/>
              </w:rPr>
              <w:t xml:space="preserve">konkrečių problemų (įskaitant </w:t>
            </w:r>
            <w:r w:rsidRPr="00F60D6D">
              <w:rPr>
                <w:i/>
                <w:color w:val="000000"/>
              </w:rPr>
              <w:t>švietimo ir (ar) ugdymo  problem</w:t>
            </w:r>
            <w:r w:rsidR="00AA0EB9">
              <w:rPr>
                <w:i/>
                <w:color w:val="000000"/>
              </w:rPr>
              <w:t>as)</w:t>
            </w:r>
            <w:r w:rsidRPr="00F60D6D">
              <w:rPr>
                <w:i/>
                <w:color w:val="000000"/>
              </w:rPr>
              <w:t xml:space="preserve"> sprendimo ir (ar) ugdymo praktikos tobulinimo</w:t>
            </w:r>
            <w:r w:rsidR="003C3711" w:rsidRPr="00F60D6D">
              <w:rPr>
                <w:i/>
                <w:color w:val="000000"/>
              </w:rPr>
              <w:t>.</w:t>
            </w:r>
          </w:p>
        </w:tc>
        <w:tc>
          <w:tcPr>
            <w:tcW w:w="1275" w:type="dxa"/>
          </w:tcPr>
          <w:p w14:paraId="26DF9E7B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6BCF8CBA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456B6AE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5DAAF578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297E8A5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5E6F42E7" w14:textId="77777777">
        <w:tc>
          <w:tcPr>
            <w:tcW w:w="2160" w:type="dxa"/>
            <w:vMerge/>
          </w:tcPr>
          <w:p w14:paraId="4D036076" w14:textId="77777777" w:rsidR="007225CF" w:rsidRDefault="007225CF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15985C0C" w14:textId="77777777" w:rsidR="007225CF" w:rsidRDefault="004E2736">
            <w:pPr>
              <w:widowControl w:val="0"/>
              <w:ind w:left="107" w:right="276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2.2. Mokslinio tyrimo grupės sudėtis ir jos atitiktis edukacinių tyrimų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projekto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uždaviniams įgyvendinti</w:t>
            </w:r>
            <w:r>
              <w:rPr>
                <w:sz w:val="22"/>
                <w:szCs w:val="22"/>
                <w:vertAlign w:val="superscript"/>
              </w:rPr>
              <w:footnoteReference w:id="4"/>
            </w:r>
          </w:p>
          <w:p w14:paraId="110FEF49" w14:textId="77777777" w:rsidR="007225CF" w:rsidRDefault="007225CF">
            <w:pPr>
              <w:widowControl w:val="0"/>
              <w:ind w:left="107" w:right="276"/>
              <w:jc w:val="both"/>
              <w:rPr>
                <w:color w:val="000000"/>
                <w:sz w:val="22"/>
                <w:szCs w:val="22"/>
              </w:rPr>
            </w:pPr>
          </w:p>
          <w:p w14:paraId="2B5B7C77" w14:textId="77777777" w:rsidR="007225CF" w:rsidRDefault="004E2736">
            <w:pPr>
              <w:widowControl w:val="0"/>
              <w:ind w:left="107" w:right="283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Vertinamas projekto pagrindinių vykdytojų ir 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visos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projekto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vykdytojų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grupės (įskaitant projekto vadovą) sudėties tinkamumas ir optimalumas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projekto uždaviniams įgyvendinti (tyrimų grupės sudėties ir numatomų mokslinių tyrimų, kitų veiklų, planuojamų rezultatų dermė).</w:t>
            </w:r>
          </w:p>
        </w:tc>
        <w:tc>
          <w:tcPr>
            <w:tcW w:w="1275" w:type="dxa"/>
          </w:tcPr>
          <w:p w14:paraId="6FC2BCDD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4701C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CDDA589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4378E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E744B08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09C8D531" w14:textId="77777777">
        <w:tc>
          <w:tcPr>
            <w:tcW w:w="2160" w:type="dxa"/>
            <w:vMerge/>
          </w:tcPr>
          <w:p w14:paraId="6D667F51" w14:textId="77777777" w:rsidR="007225CF" w:rsidRDefault="007225CF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102F39BE" w14:textId="77777777" w:rsidR="007225CF" w:rsidRDefault="004E2736">
            <w:pPr>
              <w:widowControl w:val="0"/>
              <w:ind w:left="107" w:right="5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Edukacinių tyrimo projekto indėlis į edukacinių tyrimų tarptautiškumo vystymą  </w:t>
            </w:r>
          </w:p>
          <w:p w14:paraId="7EC6F67A" w14:textId="77777777" w:rsidR="007225CF" w:rsidRDefault="007225CF">
            <w:pPr>
              <w:widowControl w:val="0"/>
              <w:ind w:left="107" w:right="523"/>
              <w:jc w:val="both"/>
              <w:rPr>
                <w:sz w:val="22"/>
                <w:szCs w:val="22"/>
              </w:rPr>
            </w:pPr>
          </w:p>
          <w:p w14:paraId="31EA98F6" w14:textId="77777777" w:rsidR="007225CF" w:rsidRDefault="004E2736">
            <w:pPr>
              <w:ind w:left="108" w:right="283"/>
              <w:jc w:val="both"/>
              <w:rPr>
                <w:i/>
                <w:color w:val="000000"/>
                <w:szCs w:val="24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Vertinamas numatomas projekto indėlis į tarptautiškumo vystymą (dalyvavimas tarptautinėse švietimo ir ugdymo srities tyrimų programose ir / ar projektuose, edukacinių tyrimų tinkluose, stažuotėse (sąsaja su dalyvavimu edukaciniuose tyrimuose ir (ar) tarptautinėse švietimo ir ugdymo srities tyrimų programose, ir </w:t>
            </w: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(ar) projektuose, susijusiose stažuotėse užsienio universitetuose, mokslo centruose)</w:t>
            </w:r>
            <w:r>
              <w:rPr>
                <w:i/>
                <w:color w:val="000000"/>
                <w:sz w:val="22"/>
                <w:szCs w:val="22"/>
              </w:rPr>
              <w:t xml:space="preserve">. </w:t>
            </w:r>
            <w:r>
              <w:rPr>
                <w:i/>
                <w:iCs/>
                <w:color w:val="000000"/>
                <w:sz w:val="22"/>
                <w:szCs w:val="22"/>
              </w:rPr>
              <w:t>Vertinant atsižvelgiama į numatytų įgyvendinti veiklų racionalumą, kokybinį poveikį ir tarptautiškumo užtikrinimo ilgalaikėje perspektyvoje galimybes (projektui pasibaigus).</w:t>
            </w:r>
          </w:p>
        </w:tc>
        <w:tc>
          <w:tcPr>
            <w:tcW w:w="1275" w:type="dxa"/>
          </w:tcPr>
          <w:p w14:paraId="0FFAEBEA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391B9E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1E54B4D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8686B7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7EAE7BA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1F8D3483" w14:textId="77777777">
        <w:tc>
          <w:tcPr>
            <w:tcW w:w="2160" w:type="dxa"/>
            <w:vMerge/>
          </w:tcPr>
          <w:p w14:paraId="78A76DC6" w14:textId="77777777" w:rsidR="007225CF" w:rsidRDefault="007225CF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4A2B2EE1" w14:textId="109A8D18" w:rsidR="007225CF" w:rsidRDefault="004E2736">
            <w:pPr>
              <w:widowControl w:val="0"/>
              <w:ind w:left="107" w:right="5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Edukacinių tyrimo projekto indėlis į tyrėjų kompetencijų ugdymą </w:t>
            </w:r>
          </w:p>
          <w:p w14:paraId="75B24195" w14:textId="77777777" w:rsidR="007225CF" w:rsidRDefault="007225CF">
            <w:pPr>
              <w:widowControl w:val="0"/>
              <w:ind w:left="107" w:right="523"/>
              <w:rPr>
                <w:sz w:val="22"/>
                <w:szCs w:val="22"/>
              </w:rPr>
            </w:pPr>
          </w:p>
          <w:p w14:paraId="528AD4C8" w14:textId="23293AE1" w:rsidR="00A70A7E" w:rsidRPr="00F60D6D" w:rsidRDefault="00A70A7E">
            <w:pPr>
              <w:widowControl w:val="0"/>
              <w:ind w:left="107" w:right="283"/>
              <w:jc w:val="both"/>
              <w:rPr>
                <w:i/>
                <w:strike/>
                <w:color w:val="000000"/>
                <w:szCs w:val="22"/>
              </w:rPr>
            </w:pPr>
            <w:r w:rsidRPr="00F60D6D">
              <w:rPr>
                <w:i/>
              </w:rPr>
              <w:t>Vertinamas projekto mokslinių tyrimų ir kitų veiklų numanomas indėlis į pradedančiųjų ir (ar) patvirtintų tyrėjų kompetencijų ugdymą (numatant, bet neapsiribojant, užsienio aukšto lygio dėstytojų pritraukimą dalyvauti doktorantūros procesuose</w:t>
            </w:r>
            <w:r w:rsidRPr="00F60D6D">
              <w:rPr>
                <w:i/>
                <w:color w:val="000000"/>
              </w:rPr>
              <w:t>)</w:t>
            </w:r>
            <w:r w:rsidR="002F1A50">
              <w:rPr>
                <w:i/>
                <w:color w:val="000000"/>
              </w:rPr>
              <w:t>.</w:t>
            </w:r>
          </w:p>
        </w:tc>
        <w:tc>
          <w:tcPr>
            <w:tcW w:w="1275" w:type="dxa"/>
          </w:tcPr>
          <w:p w14:paraId="3311ECFA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BCF103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876D0C9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34A0E9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B0DE815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61ED8C80" w14:textId="77777777">
        <w:tc>
          <w:tcPr>
            <w:tcW w:w="2160" w:type="dxa"/>
            <w:vMerge w:val="restart"/>
          </w:tcPr>
          <w:p w14:paraId="072458FD" w14:textId="77777777" w:rsidR="007225CF" w:rsidRDefault="004E2736">
            <w:pPr>
              <w:widowControl w:val="0"/>
              <w:ind w:left="107" w:right="43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Planuojamų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projekto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rezultatų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reikšmė ir tyrimų tęstinumas, rezultatų sklaida ir </w:t>
            </w:r>
            <w:proofErr w:type="spellStart"/>
            <w:r>
              <w:rPr>
                <w:b/>
                <w:sz w:val="22"/>
                <w:szCs w:val="22"/>
              </w:rPr>
              <w:t>panaudojamumas</w:t>
            </w:r>
            <w:proofErr w:type="spellEnd"/>
          </w:p>
        </w:tc>
        <w:tc>
          <w:tcPr>
            <w:tcW w:w="4962" w:type="dxa"/>
          </w:tcPr>
          <w:p w14:paraId="18769BC2" w14:textId="77777777" w:rsidR="007225CF" w:rsidRDefault="004E2736">
            <w:pPr>
              <w:widowControl w:val="0"/>
              <w:ind w:left="107" w:right="103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>
              <w:rPr>
                <w:color w:val="000000"/>
                <w:sz w:val="22"/>
                <w:szCs w:val="22"/>
              </w:rPr>
              <w:t xml:space="preserve">Planuojamų projekto rezultatų reikšmė ir galimas mokslinių tyrimų bei kitų veiklų tęstinumas  </w:t>
            </w:r>
          </w:p>
          <w:p w14:paraId="19421DA6" w14:textId="77777777" w:rsidR="007225CF" w:rsidRDefault="007225CF">
            <w:pPr>
              <w:widowControl w:val="0"/>
              <w:ind w:left="107" w:right="103"/>
              <w:rPr>
                <w:sz w:val="22"/>
                <w:szCs w:val="22"/>
              </w:rPr>
            </w:pPr>
          </w:p>
          <w:p w14:paraId="18781750" w14:textId="2CAFEB17" w:rsidR="002A768A" w:rsidRPr="00F60D6D" w:rsidRDefault="002A768A">
            <w:pPr>
              <w:widowControl w:val="0"/>
              <w:ind w:left="107" w:right="283"/>
              <w:jc w:val="both"/>
              <w:rPr>
                <w:i/>
                <w:strike/>
                <w:color w:val="000000"/>
                <w:szCs w:val="22"/>
              </w:rPr>
            </w:pPr>
            <w:r w:rsidRPr="00F60D6D">
              <w:rPr>
                <w:i/>
                <w:color w:val="000000"/>
              </w:rPr>
              <w:t>Vertinama, ar planuojamų projekto mokslinių tyrimų ir kitų veiklų rezultatai atitinka</w:t>
            </w:r>
            <w:r w:rsidRPr="00F60D6D">
              <w:rPr>
                <w:i/>
                <w:color w:val="000000"/>
                <w:spacing w:val="1"/>
              </w:rPr>
              <w:t xml:space="preserve"> </w:t>
            </w:r>
            <w:r w:rsidRPr="00F60D6D">
              <w:rPr>
                <w:i/>
                <w:color w:val="000000"/>
              </w:rPr>
              <w:t>projekto tikslą ir uždavinius, mokslinių tyrimų ir kitų veiklų  tęstinumo perspektyva ir galimas poveikis tolesnei mokslinių tyrimų kokybinei plėtrai</w:t>
            </w:r>
            <w:r w:rsidR="0003489B">
              <w:rPr>
                <w:i/>
                <w:color w:val="000000"/>
              </w:rPr>
              <w:t>.</w:t>
            </w:r>
          </w:p>
        </w:tc>
        <w:tc>
          <w:tcPr>
            <w:tcW w:w="1275" w:type="dxa"/>
          </w:tcPr>
          <w:p w14:paraId="52231FC5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869BE3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F172CB4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1ADC0B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6C7865FD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1AA3BEB0" w14:textId="77777777">
        <w:tc>
          <w:tcPr>
            <w:tcW w:w="2160" w:type="dxa"/>
            <w:vMerge/>
          </w:tcPr>
          <w:p w14:paraId="7133F26C" w14:textId="77777777" w:rsidR="007225CF" w:rsidRDefault="007225CF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70E816F6" w14:textId="77777777" w:rsidR="007225CF" w:rsidRDefault="004E2736">
            <w:pPr>
              <w:widowControl w:val="0"/>
              <w:ind w:left="107" w:right="432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>
              <w:rPr>
                <w:color w:val="000000"/>
                <w:sz w:val="22"/>
                <w:szCs w:val="22"/>
              </w:rPr>
              <w:t xml:space="preserve">Planuojamų projekto rezultatų sklaida tikslinėms grupėms, rezultatų </w:t>
            </w:r>
            <w:proofErr w:type="spellStart"/>
            <w:r>
              <w:rPr>
                <w:color w:val="000000"/>
                <w:sz w:val="22"/>
                <w:szCs w:val="22"/>
              </w:rPr>
              <w:t>panaudojamumas</w:t>
            </w:r>
            <w:proofErr w:type="spellEnd"/>
            <w:r>
              <w:rPr>
                <w:color w:val="000000"/>
                <w:sz w:val="22"/>
                <w:szCs w:val="22"/>
              </w:rPr>
              <w:t>, indėlis į PFSA tikslų įgyvendinimą</w:t>
            </w:r>
          </w:p>
          <w:p w14:paraId="12C5D3C8" w14:textId="77777777" w:rsidR="007225CF" w:rsidRDefault="007225CF">
            <w:pPr>
              <w:widowControl w:val="0"/>
              <w:ind w:left="107" w:right="432"/>
              <w:rPr>
                <w:color w:val="000000"/>
                <w:sz w:val="22"/>
                <w:szCs w:val="22"/>
              </w:rPr>
            </w:pPr>
          </w:p>
          <w:p w14:paraId="4A5A4F3C" w14:textId="01B6DF74" w:rsidR="003C2D67" w:rsidRPr="00F60D6D" w:rsidRDefault="003C2D67">
            <w:pPr>
              <w:widowControl w:val="0"/>
              <w:ind w:left="107" w:right="283"/>
              <w:jc w:val="both"/>
              <w:rPr>
                <w:i/>
                <w:iCs/>
                <w:strike/>
                <w:color w:val="000000"/>
                <w:szCs w:val="22"/>
              </w:rPr>
            </w:pPr>
            <w:r w:rsidRPr="00F60D6D">
              <w:rPr>
                <w:i/>
                <w:iCs/>
                <w:color w:val="000000"/>
              </w:rPr>
              <w:t xml:space="preserve">Vertinama: numatomos parengti publikacijos, antrinės analizės, tyrimų rezultatais grįstos rekomendacijos valstybės institucijoms, galėsiančios prisidėti prie švietimo ir ugdymo politikos formavimo bei įgyvendinimo; numatomos pasiūlyti priemonės švietimo bei ugdymo praktikai </w:t>
            </w:r>
            <w:r w:rsidRPr="00F60D6D">
              <w:rPr>
                <w:i/>
                <w:iCs/>
                <w:color w:val="000000"/>
              </w:rPr>
              <w:lastRenderedPageBreak/>
              <w:t>tobulinti ir švietimo bei ugdymo procesų kokybei gerinti; projekto  veiklos, numatomos projekto rezultatų tolesniam taikymui (mokymai, konsultacijos, inovacijų ir inovatyvių ugdymo sprendimų diegimas ir kt.)</w:t>
            </w:r>
          </w:p>
        </w:tc>
        <w:tc>
          <w:tcPr>
            <w:tcW w:w="1275" w:type="dxa"/>
          </w:tcPr>
          <w:p w14:paraId="059E97C1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306A42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C6920B8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91C44" w14:textId="77777777" w:rsidR="007225CF" w:rsidRDefault="004E2736"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65E4C58" w14:textId="77777777" w:rsidR="007225CF" w:rsidRDefault="007225CF">
            <w:pPr>
              <w:jc w:val="center"/>
              <w:rPr>
                <w:bCs/>
                <w:caps/>
                <w:sz w:val="22"/>
                <w:szCs w:val="22"/>
              </w:rPr>
            </w:pPr>
          </w:p>
        </w:tc>
      </w:tr>
      <w:tr w:rsidR="007225CF" w14:paraId="6B70AB02" w14:textId="77777777">
        <w:tc>
          <w:tcPr>
            <w:tcW w:w="7122" w:type="dxa"/>
            <w:gridSpan w:val="2"/>
            <w:hideMark/>
          </w:tcPr>
          <w:p w14:paraId="16D71D03" w14:textId="77777777" w:rsidR="007225CF" w:rsidRDefault="004E2736">
            <w:pPr>
              <w:jc w:val="righ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</w:t>
            </w:r>
            <w:r>
              <w:rPr>
                <w:b/>
                <w:bCs/>
                <w:caps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FFFFFF" w:themeFill="background1"/>
          </w:tcPr>
          <w:p w14:paraId="5580C2F9" w14:textId="77777777" w:rsidR="007225CF" w:rsidRDefault="007225C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FBFBF"/>
          </w:tcPr>
          <w:p w14:paraId="47C49DDA" w14:textId="77777777" w:rsidR="007225CF" w:rsidRDefault="007225C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5CE89467" w14:textId="77777777" w:rsidR="007225CF" w:rsidRDefault="007225CF">
            <w:pPr>
              <w:ind w:left="-57" w:right="-57"/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418" w:type="dxa"/>
            <w:hideMark/>
          </w:tcPr>
          <w:p w14:paraId="619215F2" w14:textId="77777777" w:rsidR="007225CF" w:rsidRDefault="004E27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  <w:vertAlign w:val="superscript"/>
              </w:rPr>
              <w:footnoteReference w:id="5"/>
            </w:r>
          </w:p>
        </w:tc>
        <w:tc>
          <w:tcPr>
            <w:tcW w:w="1984" w:type="dxa"/>
          </w:tcPr>
          <w:p w14:paraId="3C60DFA6" w14:textId="77777777" w:rsidR="007225CF" w:rsidRDefault="007225C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25CF" w14:paraId="06810442" w14:textId="77777777">
        <w:tc>
          <w:tcPr>
            <w:tcW w:w="7122" w:type="dxa"/>
            <w:gridSpan w:val="2"/>
          </w:tcPr>
          <w:p w14:paraId="5C5D6569" w14:textId="77777777" w:rsidR="007225CF" w:rsidRDefault="004E273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Maksimali galima surinkti balų suma:</w:t>
            </w:r>
          </w:p>
        </w:tc>
        <w:tc>
          <w:tcPr>
            <w:tcW w:w="7654" w:type="dxa"/>
            <w:gridSpan w:val="5"/>
            <w:shd w:val="clear" w:color="auto" w:fill="FFFFFF" w:themeFill="background1"/>
            <w:vAlign w:val="center"/>
          </w:tcPr>
          <w:p w14:paraId="06084663" w14:textId="77777777" w:rsidR="007225CF" w:rsidRDefault="004E27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iCs/>
                <w:sz w:val="20"/>
              </w:rPr>
              <w:t>75</w:t>
            </w:r>
          </w:p>
        </w:tc>
      </w:tr>
    </w:tbl>
    <w:p w14:paraId="1E8D059C" w14:textId="77777777" w:rsidR="007225CF" w:rsidRDefault="007225CF">
      <w:pPr>
        <w:rPr>
          <w:sz w:val="18"/>
          <w:szCs w:val="18"/>
        </w:rPr>
      </w:pPr>
    </w:p>
    <w:p w14:paraId="231CFCE7" w14:textId="77777777" w:rsidR="007225CF" w:rsidRDefault="004E2736">
      <w:pPr>
        <w:widowControl w:val="0"/>
        <w:tabs>
          <w:tab w:val="left" w:pos="360"/>
          <w:tab w:val="left" w:pos="629"/>
        </w:tabs>
        <w:spacing w:line="274" w:lineRule="exact"/>
        <w:ind w:left="2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  <w:r>
        <w:rPr>
          <w:b/>
          <w:bCs/>
          <w:sz w:val="22"/>
          <w:szCs w:val="22"/>
        </w:rPr>
        <w:tab/>
        <w:t>Kitos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pastabos</w:t>
      </w:r>
    </w:p>
    <w:p w14:paraId="2A1EEB7B" w14:textId="77777777" w:rsidR="007225CF" w:rsidRDefault="004E2736">
      <w:pPr>
        <w:widowControl w:val="0"/>
        <w:spacing w:line="274" w:lineRule="exact"/>
        <w:ind w:left="242"/>
        <w:rPr>
          <w:sz w:val="22"/>
          <w:szCs w:val="22"/>
        </w:rPr>
      </w:pPr>
      <w:r>
        <w:rPr>
          <w:sz w:val="22"/>
          <w:szCs w:val="22"/>
        </w:rPr>
        <w:t>. . . . . . . . . . . . . . . . . . . . . . . . . . . . . . . . . . . . . . . . . . . . . . . . . . . . . . . . . . . . . . . . . . . . . . . . . . . .</w:t>
      </w:r>
    </w:p>
    <w:p w14:paraId="7F3CA50C" w14:textId="77777777" w:rsidR="007225CF" w:rsidRDefault="007225CF">
      <w:pPr>
        <w:spacing w:line="274" w:lineRule="exact"/>
        <w:ind w:firstLine="720"/>
        <w:jc w:val="both"/>
        <w:rPr>
          <w:sz w:val="22"/>
          <w:szCs w:val="22"/>
        </w:rPr>
      </w:pPr>
    </w:p>
    <w:p w14:paraId="5494B59E" w14:textId="77777777" w:rsidR="007225CF" w:rsidRDefault="004E2736">
      <w:pPr>
        <w:widowControl w:val="0"/>
        <w:tabs>
          <w:tab w:val="left" w:pos="535"/>
        </w:tabs>
        <w:ind w:left="1682" w:right="100" w:hanging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Galutinė išvada </w:t>
      </w:r>
      <w:r>
        <w:rPr>
          <w:sz w:val="22"/>
          <w:szCs w:val="22"/>
        </w:rPr>
        <w:t>(projektas pripažįstamas nefinansuotinu, esant bent vienam iš šių atvejų: 1)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paraiškos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įvertinimas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pagal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vertinimo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kriterijų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„NE“,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2)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pagal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vieną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iš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kitų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kriterijų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skirtas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įvertis yra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mažesnis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nustatytas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slenkstinis,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skirtų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įverčių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suma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mažesnė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48):</w:t>
      </w:r>
      <w:r>
        <w:rPr>
          <w:szCs w:val="24"/>
        </w:rPr>
        <w:br/>
      </w:r>
    </w:p>
    <w:p w14:paraId="68085CC4" w14:textId="77777777" w:rsidR="007225CF" w:rsidRDefault="004E2736">
      <w:pPr>
        <w:widowControl w:val="0"/>
        <w:tabs>
          <w:tab w:val="left" w:pos="624"/>
        </w:tabs>
        <w:spacing w:line="277" w:lineRule="exact"/>
        <w:ind w:left="623" w:hanging="38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bCs/>
          <w:w w:val="89"/>
          <w:szCs w:val="24"/>
        </w:rPr>
        <w:t>□</w:t>
      </w:r>
      <w:r>
        <w:rPr>
          <w:rFonts w:ascii="Arial" w:eastAsia="Arial" w:hAnsi="Arial" w:cs="Arial"/>
          <w:b/>
          <w:bCs/>
          <w:w w:val="89"/>
          <w:szCs w:val="24"/>
        </w:rPr>
        <w:tab/>
      </w:r>
      <w:r>
        <w:rPr>
          <w:sz w:val="22"/>
          <w:szCs w:val="22"/>
        </w:rPr>
        <w:t xml:space="preserve">PROJEKTAS FINANSUOTINAS </w:t>
      </w:r>
    </w:p>
    <w:p w14:paraId="23DBBA66" w14:textId="77777777" w:rsidR="007225CF" w:rsidRDefault="004E2736">
      <w:pPr>
        <w:widowControl w:val="0"/>
        <w:tabs>
          <w:tab w:val="left" w:pos="624"/>
        </w:tabs>
        <w:spacing w:line="277" w:lineRule="exact"/>
        <w:ind w:left="623" w:hanging="38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bCs/>
          <w:w w:val="89"/>
          <w:szCs w:val="24"/>
        </w:rPr>
        <w:t>□</w:t>
      </w:r>
      <w:r>
        <w:rPr>
          <w:rFonts w:ascii="Arial" w:eastAsia="Arial" w:hAnsi="Arial" w:cs="Arial"/>
          <w:b/>
          <w:bCs/>
          <w:w w:val="89"/>
          <w:szCs w:val="24"/>
        </w:rPr>
        <w:tab/>
      </w:r>
      <w:r>
        <w:rPr>
          <w:sz w:val="22"/>
          <w:szCs w:val="22"/>
        </w:rPr>
        <w:t>PROJEKTAS NEFINANSUOTINAS</w:t>
      </w:r>
    </w:p>
    <w:p w14:paraId="3F8AA3CF" w14:textId="77777777" w:rsidR="007225CF" w:rsidRDefault="004E2736">
      <w:pPr>
        <w:widowControl w:val="0"/>
        <w:tabs>
          <w:tab w:val="left" w:pos="624"/>
        </w:tabs>
        <w:spacing w:line="277" w:lineRule="exact"/>
        <w:ind w:left="623" w:hanging="38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bCs/>
          <w:w w:val="89"/>
          <w:szCs w:val="24"/>
        </w:rPr>
        <w:t>□</w:t>
      </w:r>
      <w:r>
        <w:rPr>
          <w:rFonts w:ascii="Arial" w:eastAsia="Arial" w:hAnsi="Arial" w:cs="Arial"/>
          <w:b/>
          <w:bCs/>
          <w:w w:val="89"/>
          <w:szCs w:val="24"/>
        </w:rPr>
        <w:tab/>
      </w:r>
      <w:r>
        <w:rPr>
          <w:sz w:val="22"/>
          <w:szCs w:val="22"/>
        </w:rPr>
        <w:t>Aš, čia pasirašęs ekspertas, patvirtinu, kad šio projekto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sėkmės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nesėkmės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atveju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neturėsiu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tiesioginės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 netiesioginės materialios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 nematerialios naudos</w:t>
      </w:r>
    </w:p>
    <w:p w14:paraId="44BB2459" w14:textId="77777777" w:rsidR="007225CF" w:rsidRDefault="007225CF">
      <w:pPr>
        <w:widowControl w:val="0"/>
        <w:rPr>
          <w:sz w:val="22"/>
          <w:szCs w:val="22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3"/>
        <w:gridCol w:w="4298"/>
      </w:tblGrid>
      <w:tr w:rsidR="007225CF" w14:paraId="23B36C78" w14:textId="77777777">
        <w:trPr>
          <w:trHeight w:val="639"/>
        </w:trPr>
        <w:tc>
          <w:tcPr>
            <w:tcW w:w="5173" w:type="dxa"/>
          </w:tcPr>
          <w:p w14:paraId="5A6E569A" w14:textId="77777777" w:rsidR="007225CF" w:rsidRDefault="004E2736">
            <w:pPr>
              <w:widowControl w:val="0"/>
              <w:spacing w:line="266" w:lineRule="exact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Ekspertas</w:t>
            </w:r>
          </w:p>
          <w:p w14:paraId="55FD3DD7" w14:textId="77777777" w:rsidR="007225CF" w:rsidRDefault="004E2736">
            <w:pPr>
              <w:widowControl w:val="0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Kai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individualus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įvertinimas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98" w:type="dxa"/>
          </w:tcPr>
          <w:p w14:paraId="6F3A5085" w14:textId="77777777" w:rsidR="007225CF" w:rsidRDefault="007225CF">
            <w:pPr>
              <w:rPr>
                <w:sz w:val="4"/>
                <w:szCs w:val="4"/>
              </w:rPr>
            </w:pPr>
          </w:p>
          <w:p w14:paraId="2B300257" w14:textId="77777777" w:rsidR="007225CF" w:rsidRDefault="004E2736">
            <w:pPr>
              <w:widowControl w:val="0"/>
              <w:ind w:left="154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 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</w:p>
          <w:p w14:paraId="6BD69F8A" w14:textId="77777777" w:rsidR="007225CF" w:rsidRDefault="004E2736">
            <w:pPr>
              <w:widowControl w:val="0"/>
              <w:ind w:left="154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(Vardas,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pavardė)</w:t>
            </w:r>
          </w:p>
        </w:tc>
      </w:tr>
      <w:tr w:rsidR="007225CF" w14:paraId="7FD09BC4" w14:textId="77777777">
        <w:trPr>
          <w:trHeight w:val="730"/>
        </w:trPr>
        <w:tc>
          <w:tcPr>
            <w:tcW w:w="5173" w:type="dxa"/>
          </w:tcPr>
          <w:p w14:paraId="3554EA79" w14:textId="77777777" w:rsidR="007225CF" w:rsidRDefault="007225CF">
            <w:pPr>
              <w:rPr>
                <w:sz w:val="16"/>
                <w:szCs w:val="16"/>
              </w:rPr>
            </w:pPr>
          </w:p>
          <w:p w14:paraId="15B3E440" w14:textId="77777777" w:rsidR="007225CF" w:rsidRDefault="004E2736">
            <w:pPr>
              <w:widowControl w:val="0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Ekspertų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komisijos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vadovas</w:t>
            </w:r>
          </w:p>
          <w:p w14:paraId="314818E2" w14:textId="77777777" w:rsidR="007225CF" w:rsidRDefault="004E2736">
            <w:pPr>
              <w:widowControl w:val="0"/>
              <w:spacing w:line="256" w:lineRule="exact"/>
              <w:ind w:left="20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(Kai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apibendrinamasis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įvertinimas)</w:t>
            </w:r>
          </w:p>
        </w:tc>
        <w:tc>
          <w:tcPr>
            <w:tcW w:w="4298" w:type="dxa"/>
          </w:tcPr>
          <w:p w14:paraId="35EF6155" w14:textId="77777777" w:rsidR="007225CF" w:rsidRDefault="007225CF">
            <w:pPr>
              <w:rPr>
                <w:sz w:val="8"/>
                <w:szCs w:val="8"/>
              </w:rPr>
            </w:pPr>
          </w:p>
          <w:p w14:paraId="3B75BB71" w14:textId="77777777" w:rsidR="007225CF" w:rsidRDefault="004E2736">
            <w:pPr>
              <w:widowControl w:val="0"/>
              <w:ind w:left="1546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 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.</w:t>
            </w:r>
          </w:p>
          <w:p w14:paraId="2EA4B56B" w14:textId="77777777" w:rsidR="007225CF" w:rsidRDefault="004E2736">
            <w:pPr>
              <w:widowControl w:val="0"/>
              <w:ind w:left="1546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(Vardas,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pavardė)</w:t>
            </w:r>
          </w:p>
        </w:tc>
      </w:tr>
    </w:tbl>
    <w:p w14:paraId="00F49C80" w14:textId="77777777" w:rsidR="007225CF" w:rsidRDefault="007225CF">
      <w:pPr>
        <w:widowControl w:val="0"/>
        <w:rPr>
          <w:sz w:val="22"/>
          <w:szCs w:val="22"/>
        </w:rPr>
      </w:pPr>
    </w:p>
    <w:p w14:paraId="43249C5D" w14:textId="77777777" w:rsidR="007225CF" w:rsidRDefault="004E2736">
      <w:pPr>
        <w:widowControl w:val="0"/>
        <w:ind w:left="242"/>
        <w:rPr>
          <w:sz w:val="22"/>
          <w:szCs w:val="22"/>
        </w:rPr>
      </w:pPr>
      <w:r>
        <w:rPr>
          <w:sz w:val="22"/>
          <w:szCs w:val="22"/>
        </w:rPr>
        <w:t>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 . . . . 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. . . </w: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571898" wp14:editId="39576BCA">
                <wp:simplePos x="0" y="0"/>
                <wp:positionH relativeFrom="page">
                  <wp:posOffset>3493770</wp:posOffset>
                </wp:positionH>
                <wp:positionV relativeFrom="paragraph">
                  <wp:posOffset>172085</wp:posOffset>
                </wp:positionV>
                <wp:extent cx="1295400" cy="1270"/>
                <wp:effectExtent l="0" t="0" r="0" b="0"/>
                <wp:wrapTopAndBottom/>
                <wp:docPr id="19486980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5502 5502"/>
                            <a:gd name="T1" fmla="*/ T0 w 2040"/>
                            <a:gd name="T2" fmla="+- 0 7542 55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C2AF" id="Freeform 2" o:spid="_x0000_s1026" style="position:absolute;margin-left:275.1pt;margin-top:13.55pt;width:10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6E8F68A9" w14:textId="77777777" w:rsidR="007225CF" w:rsidRDefault="007225CF"/>
    <w:sectPr w:rsidR="00722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3C34" w14:textId="77777777" w:rsidR="00C30D94" w:rsidRDefault="00C30D94">
      <w:pPr>
        <w:ind w:firstLine="720"/>
        <w:jc w:val="both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BCC9C3E" w14:textId="77777777" w:rsidR="00C30D94" w:rsidRDefault="00C30D94">
      <w:pPr>
        <w:ind w:firstLine="720"/>
        <w:jc w:val="both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3281" w14:textId="77777777" w:rsidR="007225CF" w:rsidRDefault="007225CF">
    <w:pPr>
      <w:tabs>
        <w:tab w:val="center" w:pos="4986"/>
        <w:tab w:val="right" w:pos="9972"/>
      </w:tabs>
      <w:ind w:firstLine="720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D6AB" w14:textId="77777777" w:rsidR="007225CF" w:rsidRDefault="007225CF">
    <w:pPr>
      <w:tabs>
        <w:tab w:val="center" w:pos="4986"/>
        <w:tab w:val="right" w:pos="9972"/>
      </w:tabs>
      <w:ind w:firstLine="720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7446" w14:textId="77777777" w:rsidR="007225CF" w:rsidRDefault="007225CF">
    <w:pPr>
      <w:tabs>
        <w:tab w:val="center" w:pos="4986"/>
        <w:tab w:val="right" w:pos="9972"/>
      </w:tabs>
      <w:ind w:firstLine="720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D67D" w14:textId="77777777" w:rsidR="00C30D94" w:rsidRDefault="00C30D94">
      <w:pPr>
        <w:ind w:firstLine="720"/>
        <w:jc w:val="both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8430E51" w14:textId="77777777" w:rsidR="00C30D94" w:rsidRDefault="00C30D94">
      <w:pPr>
        <w:ind w:firstLine="720"/>
        <w:jc w:val="both"/>
        <w:rPr>
          <w:szCs w:val="24"/>
        </w:rPr>
      </w:pPr>
      <w:r>
        <w:rPr>
          <w:szCs w:val="24"/>
        </w:rPr>
        <w:continuationSeparator/>
      </w:r>
    </w:p>
  </w:footnote>
  <w:footnote w:id="1">
    <w:p w14:paraId="6EC25E5B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Vertinama penkių balų skalėje 0,5 balo tikslumu. </w:t>
      </w:r>
    </w:p>
  </w:footnote>
  <w:footnote w:id="2">
    <w:p w14:paraId="31AAAF90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Įverčio reikšmė:</w:t>
      </w:r>
    </w:p>
    <w:p w14:paraId="7C1DED5E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</w:rPr>
        <w:t>5 – „puikiai“. Pagal atitinkamą kriterijų paraiška įvertinama „puikiai“, jei, atsižvelgiant į visus jo vertinimo aspektus, nėra trūkumų arba jie – neesminiai. Pagal kriterijaus vertinimo aspektus nurodomi paraiškos privalumai (privaloma).</w:t>
      </w:r>
    </w:p>
    <w:p w14:paraId="232828FC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</w:rPr>
        <w:t>4 – „gerai“. Pagal atitinkamą kriterijų paraiška įvertinama „gerai“, jei, atsižvelgiant į visus jo vertinimo aspektus, turi tik nedidelių trūkumų. Atsižvelgiant į kriterijaus vertinimo aspektus, nurodomi paraiškos privalumai ir trūkumai (privaloma).</w:t>
      </w:r>
    </w:p>
    <w:p w14:paraId="56B90C82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</w:rPr>
        <w:t>3 – „vidutiniškai“. Pagal atitinkamą kriterijų paraiška įvertinama „vidutiniškai“, jei ne visi jo vertinimo aspektai gali būti įvertinti gerai, tačiau esami trūkumai nekelia grėsmės projekto įgyvendinamumui ir (ar) ženkliai nesumažina projekto kokybės. Atsižvelgiant į kriterijaus vertinimo aspektus, nurodomi paraiškos privalumai ir trūkumai (privaloma).</w:t>
      </w:r>
    </w:p>
    <w:p w14:paraId="1421C393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</w:rPr>
        <w:t>2 – „patenkinamai“. Pagal atitinkamo kriterijaus vertinimo aspektus paraiška turi žymių trūkumų. Atsižvelgiant į kriterijaus vertinimo aspektus, nurodomi paraiškos privalumai ir trūkumai (privaloma).</w:t>
      </w:r>
    </w:p>
    <w:p w14:paraId="6E58AAE7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</w:rPr>
        <w:t>1 – „nepatenkinamai“. Pagal atitinkamą vertinimo kriterijų paraiška įvertinama neigiamai. Argumentuotai nurodomi esminiai trūkumai; tarp jų ir informacijos (argumentų) atitinkamo kriterijaus konkretiems vertinimo aspektams pagrįsti stoka (privaloma).</w:t>
      </w:r>
    </w:p>
    <w:p w14:paraId="5AA14B37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</w:rPr>
        <w:t>0 – paraiška negali būti įvertinta pagal atitinkamą kriterijų, nes nepateikta pakankamai informacijos.</w:t>
      </w:r>
    </w:p>
  </w:footnote>
  <w:footnote w:id="3">
    <w:p w14:paraId="45E380B8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 xml:space="preserve">Bent vienas edukacinių tyrimų projekto pagrindinis mokslinio tyrimo grupės narys turi būti mokslininkas, kuris per pastaruosius 5 metus ne trumpiau kaip 3 metus vykdė edukacinių tyrimų ir (ar) eksperimentinės plėtros (MTEP) veiklas mokslo ir studijų institucijos užsienyje. </w:t>
      </w:r>
    </w:p>
  </w:footnote>
  <w:footnote w:id="4">
    <w:p w14:paraId="43CDEBC9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 xml:space="preserve">Edukacinių tyrimų projekto mokslinio tyrimo grupės sudėtyje turi būti bent po vieną užsienio tyrėją, edukologijos krypties doktorantą, magistro (ar jam prilygintą) ar daktaro laipsnį turintį mokytoją. Į tyrėjų grupės sudėtį taip pat gali būti įtraukti </w:t>
      </w:r>
      <w:proofErr w:type="spellStart"/>
      <w:r>
        <w:rPr>
          <w:sz w:val="20"/>
        </w:rPr>
        <w:t>podoktorantūros</w:t>
      </w:r>
      <w:proofErr w:type="spellEnd"/>
      <w:r>
        <w:rPr>
          <w:sz w:val="20"/>
        </w:rPr>
        <w:t xml:space="preserve"> stažuotojai ir ugdymo mokslų studijų bei gretutinių studijų magistrantūros studentai.</w:t>
      </w:r>
    </w:p>
  </w:footnote>
  <w:footnote w:id="5">
    <w:p w14:paraId="4DDB48CC" w14:textId="77777777" w:rsidR="007225CF" w:rsidRDefault="004E2736">
      <w:pPr>
        <w:ind w:firstLine="720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Nustatytas slenkstinis įvertis yra 3 balais didesnis nei visų slenkstinių įverčių pagal kiekvieną kriterijų suma.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72C8" w14:textId="77777777" w:rsidR="007225CF" w:rsidRDefault="007225CF">
    <w:pPr>
      <w:tabs>
        <w:tab w:val="center" w:pos="4819"/>
        <w:tab w:val="right" w:pos="9638"/>
      </w:tabs>
      <w:ind w:firstLine="720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657F" w14:textId="77777777" w:rsidR="007225CF" w:rsidRDefault="004E2736">
    <w:pPr>
      <w:tabs>
        <w:tab w:val="center" w:pos="4819"/>
        <w:tab w:val="right" w:pos="9638"/>
      </w:tabs>
      <w:ind w:firstLine="720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4AFB7860" w14:textId="77777777" w:rsidR="007225CF" w:rsidRDefault="007225CF">
    <w:pPr>
      <w:tabs>
        <w:tab w:val="center" w:pos="4819"/>
        <w:tab w:val="right" w:pos="9638"/>
      </w:tabs>
      <w:ind w:firstLine="720"/>
      <w:jc w:val="both"/>
      <w:rPr>
        <w:szCs w:val="24"/>
      </w:rPr>
    </w:pPr>
  </w:p>
  <w:p w14:paraId="2C45E068" w14:textId="77777777" w:rsidR="007225CF" w:rsidRDefault="007225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9638" w14:textId="77777777" w:rsidR="007225CF" w:rsidRDefault="007225CF">
    <w:pPr>
      <w:tabs>
        <w:tab w:val="center" w:pos="4819"/>
        <w:tab w:val="right" w:pos="9638"/>
      </w:tabs>
      <w:ind w:firstLine="720"/>
      <w:jc w:val="both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BF"/>
    <w:rsid w:val="0003489B"/>
    <w:rsid w:val="00035619"/>
    <w:rsid w:val="00041842"/>
    <w:rsid w:val="00120749"/>
    <w:rsid w:val="001360B2"/>
    <w:rsid w:val="001457CE"/>
    <w:rsid w:val="001B0AD7"/>
    <w:rsid w:val="001E4B2F"/>
    <w:rsid w:val="00295D67"/>
    <w:rsid w:val="002A768A"/>
    <w:rsid w:val="002F1A50"/>
    <w:rsid w:val="003759E1"/>
    <w:rsid w:val="003C2D67"/>
    <w:rsid w:val="003C3711"/>
    <w:rsid w:val="004D5A0D"/>
    <w:rsid w:val="004E2736"/>
    <w:rsid w:val="005E0A9C"/>
    <w:rsid w:val="006A55BF"/>
    <w:rsid w:val="007225CF"/>
    <w:rsid w:val="00750044"/>
    <w:rsid w:val="00753491"/>
    <w:rsid w:val="007E2EC4"/>
    <w:rsid w:val="00802873"/>
    <w:rsid w:val="0080512D"/>
    <w:rsid w:val="0085733F"/>
    <w:rsid w:val="009545B6"/>
    <w:rsid w:val="00A70A7E"/>
    <w:rsid w:val="00AA0EB9"/>
    <w:rsid w:val="00B464A5"/>
    <w:rsid w:val="00BE4BB8"/>
    <w:rsid w:val="00C30D94"/>
    <w:rsid w:val="00CB0D4A"/>
    <w:rsid w:val="00CB6713"/>
    <w:rsid w:val="00CD5946"/>
    <w:rsid w:val="00D534C0"/>
    <w:rsid w:val="00DB7D7E"/>
    <w:rsid w:val="00DC160C"/>
    <w:rsid w:val="00DF7F15"/>
    <w:rsid w:val="00E25589"/>
    <w:rsid w:val="00F60D6D"/>
    <w:rsid w:val="00F8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2DA24"/>
  <w15:chartTrackingRefBased/>
  <w15:docId w15:val="{30473A69-718C-41A9-9887-338E9D1D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F3A8B3760BC489894077121CCF743" ma:contentTypeVersion="10" ma:contentTypeDescription="Kurkite naują dokumentą." ma:contentTypeScope="" ma:versionID="35da8e73f7e55bbda199c5f06f8ee0ca">
  <xsd:schema xmlns:xsd="http://www.w3.org/2001/XMLSchema" xmlns:xs="http://www.w3.org/2001/XMLSchema" xmlns:p="http://schemas.microsoft.com/office/2006/metadata/properties" xmlns:ns2="6f1f4c2c-888b-4f42-8151-0c3e9bfdd6d2" xmlns:ns3="bf19c452-15f8-4eac-8cbb-4a1e9be61d72" targetNamespace="http://schemas.microsoft.com/office/2006/metadata/properties" ma:root="true" ma:fieldsID="7a8c85dd88d5c96f9843bf58df149c91" ns2:_="" ns3:_="">
    <xsd:import namespace="6f1f4c2c-888b-4f42-8151-0c3e9bfdd6d2"/>
    <xsd:import namespace="bf19c452-15f8-4eac-8cbb-4a1e9be61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4c2c-888b-4f42-8151-0c3e9bfdd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c452-15f8-4eac-8cbb-4a1e9be61d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1b5576-1bd7-442d-ae28-1cba10931341}" ma:internalName="TaxCatchAll" ma:showField="CatchAllData" ma:web="bf19c452-15f8-4eac-8cbb-4a1e9be61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1f4c2c-888b-4f42-8151-0c3e9bfdd6d2">
      <Terms xmlns="http://schemas.microsoft.com/office/infopath/2007/PartnerControls"/>
    </lcf76f155ced4ddcb4097134ff3c332f>
    <TaxCatchAll xmlns="bf19c452-15f8-4eac-8cbb-4a1e9be61d72" xsi:nil="true"/>
  </documentManagement>
</p:properties>
</file>

<file path=customXml/itemProps1.xml><?xml version="1.0" encoding="utf-8"?>
<ds:datastoreItem xmlns:ds="http://schemas.openxmlformats.org/officeDocument/2006/customXml" ds:itemID="{894D38D9-8032-40C2-816B-673333AF5F71}"/>
</file>

<file path=customXml/itemProps2.xml><?xml version="1.0" encoding="utf-8"?>
<ds:datastoreItem xmlns:ds="http://schemas.openxmlformats.org/officeDocument/2006/customXml" ds:itemID="{A9FD3D9E-E921-43D7-B276-728B3E32BBAC}"/>
</file>

<file path=customXml/itemProps3.xml><?xml version="1.0" encoding="utf-8"?>
<ds:datastoreItem xmlns:ds="http://schemas.openxmlformats.org/officeDocument/2006/customXml" ds:itemID="{1909D1FB-3173-4C2A-A371-33B9EA797B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6531</Characters>
  <Application>Microsoft Office Word</Application>
  <DocSecurity>0</DocSecurity>
  <Lines>118</Lines>
  <Paragraphs>51</Paragraphs>
  <ScaleCrop>false</ScaleCrop>
  <Company/>
  <LinksUpToDate>false</LinksUpToDate>
  <CharactersWithSpaces>7403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Petrauskaitė | Lietuvos mokslo taryba</dc:creator>
  <cp:lastModifiedBy>Veronika Kapalinskaitė | Lietuvos mokslo taryba</cp:lastModifiedBy>
  <cp:revision>3</cp:revision>
  <dcterms:created xsi:type="dcterms:W3CDTF">2026-03-09T10:13:00Z</dcterms:created>
  <dcterms:modified xsi:type="dcterms:W3CDTF">2026-03-09T10:14:00Z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0x010100D8EF3A8B3760BC489894077121CCF743</vt:lpwstr>
  </property>
  <property fmtid="{D5CDD505-2E9C-101B-9397-08002B2CF9AE}" pid="3" name="MediaServiceImageTags">
    <vt:lpwstr/>
  </property>
</Properties>
</file>